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C199" w14:textId="01EA0EE0" w:rsidR="00330CC0" w:rsidRPr="00330CC0" w:rsidRDefault="00330CC0" w:rsidP="00330CC0">
      <w:pPr>
        <w:pStyle w:val="Normal1"/>
        <w:pBdr>
          <w:top w:val="nil"/>
          <w:left w:val="nil"/>
          <w:bottom w:val="nil"/>
          <w:right w:val="nil"/>
          <w:between w:val="nil"/>
        </w:pBdr>
        <w:tabs>
          <w:tab w:val="left" w:pos="-5400"/>
          <w:tab w:val="left" w:pos="-3330"/>
        </w:tabs>
        <w:spacing w:before="240"/>
        <w:jc w:val="center"/>
        <w:rPr>
          <w:rFonts w:ascii="Arial" w:hAnsi="Arial" w:cs="Arial"/>
          <w:b/>
          <w:color w:val="000000"/>
          <w:sz w:val="28"/>
          <w:szCs w:val="28"/>
        </w:rPr>
      </w:pPr>
      <w:r w:rsidRPr="00330CC0">
        <w:rPr>
          <w:rFonts w:ascii="Arial" w:hAnsi="Arial" w:cs="Arial"/>
          <w:b/>
          <w:color w:val="000000"/>
          <w:sz w:val="28"/>
          <w:szCs w:val="28"/>
        </w:rPr>
        <w:t>The Effectiveness of Lavender Aromatherapy</w:t>
      </w:r>
      <w:r>
        <w:rPr>
          <w:rFonts w:ascii="Arial" w:hAnsi="Arial" w:cs="Arial"/>
          <w:b/>
          <w:color w:val="000000"/>
          <w:sz w:val="28"/>
          <w:szCs w:val="28"/>
        </w:rPr>
        <w:t xml:space="preserve"> </w:t>
      </w:r>
      <w:r w:rsidR="00C60D3F">
        <w:rPr>
          <w:rFonts w:ascii="Arial" w:hAnsi="Arial" w:cs="Arial"/>
          <w:b/>
          <w:color w:val="000000"/>
          <w:sz w:val="28"/>
          <w:szCs w:val="28"/>
        </w:rPr>
        <w:t>f</w:t>
      </w:r>
      <w:r w:rsidRPr="00330CC0">
        <w:rPr>
          <w:rFonts w:ascii="Arial" w:hAnsi="Arial" w:cs="Arial"/>
          <w:b/>
          <w:color w:val="000000"/>
          <w:sz w:val="28"/>
          <w:szCs w:val="28"/>
        </w:rPr>
        <w:t xml:space="preserve">or </w:t>
      </w:r>
      <w:r w:rsidRPr="00430270">
        <w:rPr>
          <w:rFonts w:ascii="Arial" w:hAnsi="Arial" w:cs="Arial"/>
          <w:b/>
          <w:color w:val="000000"/>
          <w:sz w:val="28"/>
          <w:szCs w:val="28"/>
        </w:rPr>
        <w:t>Dysmenorrhea</w:t>
      </w:r>
      <w:r w:rsidRPr="00330CC0">
        <w:rPr>
          <w:rFonts w:ascii="Arial" w:hAnsi="Arial" w:cs="Arial"/>
          <w:b/>
          <w:i/>
          <w:iCs/>
          <w:color w:val="000000"/>
          <w:sz w:val="28"/>
          <w:szCs w:val="28"/>
        </w:rPr>
        <w:t xml:space="preserve"> </w:t>
      </w:r>
      <w:r w:rsidRPr="00330CC0">
        <w:rPr>
          <w:rFonts w:ascii="Arial" w:hAnsi="Arial" w:cs="Arial"/>
          <w:b/>
          <w:color w:val="000000"/>
          <w:sz w:val="28"/>
          <w:szCs w:val="28"/>
        </w:rPr>
        <w:t xml:space="preserve">in Adolescence: </w:t>
      </w:r>
      <w:r w:rsidRPr="00430270">
        <w:rPr>
          <w:rFonts w:ascii="Arial" w:hAnsi="Arial" w:cs="Arial"/>
          <w:b/>
          <w:color w:val="000000"/>
          <w:sz w:val="28"/>
          <w:szCs w:val="28"/>
        </w:rPr>
        <w:t>Literature Review</w:t>
      </w:r>
    </w:p>
    <w:p w14:paraId="2A01BC72" w14:textId="77777777" w:rsidR="00330CC0" w:rsidRDefault="00330CC0" w:rsidP="00330CC0">
      <w:pPr>
        <w:spacing w:after="120"/>
      </w:pPr>
    </w:p>
    <w:p w14:paraId="61A88DF3" w14:textId="09DD1AC7" w:rsidR="00330CC0" w:rsidRPr="00330CC0" w:rsidRDefault="00330CC0" w:rsidP="00C60D3F">
      <w:pPr>
        <w:spacing w:after="0" w:line="240" w:lineRule="auto"/>
        <w:rPr>
          <w:rFonts w:ascii="Arial" w:hAnsi="Arial" w:cs="Arial"/>
          <w:b/>
          <w:sz w:val="20"/>
          <w:szCs w:val="20"/>
        </w:rPr>
      </w:pPr>
      <w:r w:rsidRPr="00330CC0">
        <w:rPr>
          <w:rFonts w:ascii="Arial" w:hAnsi="Arial" w:cs="Arial"/>
          <w:b/>
          <w:sz w:val="20"/>
          <w:szCs w:val="20"/>
          <w:lang w:val="en-ID"/>
        </w:rPr>
        <w:t xml:space="preserve">Ayu Fatima </w:t>
      </w:r>
      <w:proofErr w:type="spellStart"/>
      <w:r w:rsidRPr="00330CC0">
        <w:rPr>
          <w:rFonts w:ascii="Arial" w:hAnsi="Arial" w:cs="Arial"/>
          <w:b/>
          <w:sz w:val="20"/>
          <w:szCs w:val="20"/>
          <w:lang w:val="en-ID"/>
        </w:rPr>
        <w:t>Dewi</w:t>
      </w:r>
      <w:proofErr w:type="spellEnd"/>
      <w:r w:rsidRPr="00330CC0">
        <w:rPr>
          <w:rFonts w:ascii="Arial" w:hAnsi="Arial" w:cs="Arial"/>
          <w:b/>
          <w:sz w:val="20"/>
          <w:szCs w:val="20"/>
          <w:lang w:val="en-ID"/>
        </w:rPr>
        <w:t xml:space="preserve"> </w:t>
      </w:r>
      <w:r w:rsidRPr="00330CC0">
        <w:rPr>
          <w:rFonts w:ascii="Arial" w:hAnsi="Arial" w:cs="Arial"/>
          <w:bCs/>
          <w:sz w:val="20"/>
          <w:szCs w:val="20"/>
          <w:vertAlign w:val="superscript"/>
          <w:lang w:val="en-ID"/>
        </w:rPr>
        <w:t>1</w:t>
      </w:r>
      <w:r>
        <w:rPr>
          <w:rFonts w:ascii="Arial" w:hAnsi="Arial" w:cs="Arial"/>
          <w:b/>
          <w:sz w:val="20"/>
          <w:szCs w:val="20"/>
          <w:vertAlign w:val="superscript"/>
        </w:rPr>
        <w:t>*</w:t>
      </w:r>
      <w:r w:rsidRPr="00330CC0">
        <w:rPr>
          <w:rFonts w:ascii="Arial" w:hAnsi="Arial" w:cs="Arial"/>
          <w:b/>
          <w:sz w:val="20"/>
          <w:szCs w:val="20"/>
        </w:rPr>
        <w:t xml:space="preserve">, </w:t>
      </w:r>
      <w:proofErr w:type="spellStart"/>
      <w:r w:rsidRPr="00330CC0">
        <w:rPr>
          <w:rFonts w:ascii="Arial" w:hAnsi="Arial" w:cs="Arial"/>
          <w:b/>
          <w:sz w:val="20"/>
          <w:szCs w:val="20"/>
          <w:lang w:val="en-ID"/>
        </w:rPr>
        <w:t>Heni</w:t>
      </w:r>
      <w:proofErr w:type="spellEnd"/>
      <w:r w:rsidRPr="00330CC0">
        <w:rPr>
          <w:rFonts w:ascii="Arial" w:hAnsi="Arial" w:cs="Arial"/>
          <w:b/>
          <w:sz w:val="20"/>
          <w:szCs w:val="20"/>
          <w:lang w:val="en-ID"/>
        </w:rPr>
        <w:t xml:space="preserve"> </w:t>
      </w:r>
      <w:proofErr w:type="spellStart"/>
      <w:r w:rsidRPr="00330CC0">
        <w:rPr>
          <w:rFonts w:ascii="Arial" w:hAnsi="Arial" w:cs="Arial"/>
          <w:b/>
          <w:sz w:val="20"/>
          <w:szCs w:val="20"/>
          <w:lang w:val="en-ID"/>
        </w:rPr>
        <w:t>Setyowati</w:t>
      </w:r>
      <w:proofErr w:type="spellEnd"/>
      <w:r w:rsidRPr="00330CC0">
        <w:rPr>
          <w:rFonts w:ascii="Arial" w:hAnsi="Arial" w:cs="Arial"/>
          <w:b/>
          <w:sz w:val="20"/>
          <w:szCs w:val="20"/>
          <w:lang w:val="en-ID"/>
        </w:rPr>
        <w:t xml:space="preserve"> ER </w:t>
      </w:r>
      <w:r w:rsidRPr="00330CC0">
        <w:rPr>
          <w:rFonts w:ascii="Arial" w:hAnsi="Arial" w:cs="Arial"/>
          <w:bCs/>
          <w:sz w:val="20"/>
          <w:szCs w:val="20"/>
          <w:vertAlign w:val="superscript"/>
          <w:lang w:val="en-ID"/>
        </w:rPr>
        <w:t>2</w:t>
      </w:r>
      <w:r w:rsidRPr="00330CC0">
        <w:rPr>
          <w:rFonts w:ascii="Arial" w:hAnsi="Arial" w:cs="Arial"/>
          <w:bCs/>
          <w:sz w:val="20"/>
          <w:szCs w:val="20"/>
          <w:lang w:val="en-ID"/>
        </w:rPr>
        <w:t xml:space="preserve">, </w:t>
      </w:r>
      <w:proofErr w:type="spellStart"/>
      <w:r w:rsidRPr="00330CC0">
        <w:rPr>
          <w:rFonts w:ascii="Arial" w:hAnsi="Arial" w:cs="Arial"/>
          <w:b/>
          <w:sz w:val="20"/>
          <w:szCs w:val="20"/>
          <w:lang w:val="en-ID"/>
        </w:rPr>
        <w:t>Rohmayanti</w:t>
      </w:r>
      <w:proofErr w:type="spellEnd"/>
      <w:r w:rsidRPr="00330CC0">
        <w:rPr>
          <w:rFonts w:ascii="Arial" w:hAnsi="Arial" w:cs="Arial"/>
          <w:b/>
          <w:sz w:val="20"/>
          <w:szCs w:val="20"/>
          <w:lang w:val="en-ID"/>
        </w:rPr>
        <w:t xml:space="preserve"> </w:t>
      </w:r>
      <w:r w:rsidRPr="00330CC0">
        <w:rPr>
          <w:rFonts w:ascii="Arial" w:hAnsi="Arial" w:cs="Arial"/>
          <w:bCs/>
          <w:sz w:val="20"/>
          <w:szCs w:val="20"/>
          <w:vertAlign w:val="superscript"/>
          <w:lang w:val="en-ID"/>
        </w:rPr>
        <w:t>3</w:t>
      </w:r>
    </w:p>
    <w:p w14:paraId="7BB0B1C4" w14:textId="77777777" w:rsidR="00330CC0" w:rsidRPr="00203A2B" w:rsidRDefault="00330CC0" w:rsidP="00C60D3F">
      <w:pPr>
        <w:spacing w:after="0" w:line="240" w:lineRule="auto"/>
        <w:rPr>
          <w:rFonts w:ascii="Century" w:hAnsi="Century"/>
          <w:sz w:val="18"/>
          <w:lang w:val="id-ID"/>
        </w:rPr>
      </w:pPr>
      <w:r w:rsidRPr="00203A2B">
        <w:rPr>
          <w:rFonts w:ascii="Century" w:hAnsi="Century"/>
          <w:sz w:val="18"/>
          <w:vertAlign w:val="superscript"/>
        </w:rPr>
        <w:t xml:space="preserve">1 </w:t>
      </w:r>
      <w:r w:rsidRPr="00203A2B">
        <w:rPr>
          <w:rFonts w:ascii="Century" w:hAnsi="Century"/>
          <w:sz w:val="18"/>
          <w:lang w:val="en-ID"/>
        </w:rPr>
        <w:t>Department of Health Faculty</w:t>
      </w:r>
      <w:r w:rsidRPr="00203A2B">
        <w:rPr>
          <w:rFonts w:ascii="Century" w:hAnsi="Century"/>
          <w:sz w:val="18"/>
          <w:lang w:val="id-ID"/>
        </w:rPr>
        <w:t xml:space="preserve">, </w:t>
      </w:r>
      <w:proofErr w:type="spellStart"/>
      <w:r w:rsidRPr="00203A2B">
        <w:rPr>
          <w:rFonts w:ascii="Century" w:hAnsi="Century"/>
          <w:sz w:val="18"/>
          <w:lang w:val="id-ID"/>
        </w:rPr>
        <w:t>Univers</w:t>
      </w:r>
      <w:r>
        <w:rPr>
          <w:rFonts w:ascii="Century" w:hAnsi="Century"/>
          <w:sz w:val="18"/>
        </w:rPr>
        <w:t>itas</w:t>
      </w:r>
      <w:proofErr w:type="spellEnd"/>
      <w:r w:rsidRPr="00203A2B">
        <w:rPr>
          <w:rFonts w:ascii="Century" w:hAnsi="Century"/>
          <w:sz w:val="18"/>
          <w:lang w:val="id-ID"/>
        </w:rPr>
        <w:t xml:space="preserve"> Muhammadiyah </w:t>
      </w:r>
      <w:proofErr w:type="spellStart"/>
      <w:r w:rsidRPr="00203A2B">
        <w:rPr>
          <w:rFonts w:ascii="Century" w:hAnsi="Century"/>
          <w:sz w:val="18"/>
        </w:rPr>
        <w:t>Magelang</w:t>
      </w:r>
      <w:proofErr w:type="spellEnd"/>
      <w:r w:rsidRPr="00203A2B">
        <w:rPr>
          <w:rFonts w:ascii="Century" w:hAnsi="Century"/>
          <w:sz w:val="18"/>
          <w:lang w:val="en-ID"/>
        </w:rPr>
        <w:t>, Indonesia</w:t>
      </w:r>
    </w:p>
    <w:p w14:paraId="44A09554" w14:textId="77777777" w:rsidR="00330CC0" w:rsidRPr="00203A2B" w:rsidRDefault="00330CC0" w:rsidP="00C60D3F">
      <w:pPr>
        <w:spacing w:after="0" w:line="240" w:lineRule="auto"/>
        <w:rPr>
          <w:rFonts w:ascii="Century" w:hAnsi="Century"/>
          <w:sz w:val="18"/>
          <w:lang w:val="en-ID"/>
        </w:rPr>
      </w:pPr>
      <w:r w:rsidRPr="00203A2B">
        <w:rPr>
          <w:rFonts w:ascii="Century" w:hAnsi="Century"/>
          <w:sz w:val="18"/>
          <w:vertAlign w:val="superscript"/>
        </w:rPr>
        <w:t xml:space="preserve">2 </w:t>
      </w:r>
      <w:r w:rsidRPr="00203A2B">
        <w:rPr>
          <w:rFonts w:ascii="Century" w:hAnsi="Century"/>
          <w:sz w:val="18"/>
          <w:lang w:val="en-ID"/>
        </w:rPr>
        <w:t>Department of Health Faculty</w:t>
      </w:r>
      <w:r w:rsidRPr="00203A2B">
        <w:rPr>
          <w:rFonts w:ascii="Century" w:hAnsi="Century"/>
          <w:sz w:val="18"/>
          <w:lang w:val="id-ID"/>
        </w:rPr>
        <w:t xml:space="preserve">, </w:t>
      </w:r>
      <w:proofErr w:type="spellStart"/>
      <w:r w:rsidRPr="00203A2B">
        <w:rPr>
          <w:rFonts w:ascii="Century" w:hAnsi="Century"/>
          <w:sz w:val="18"/>
          <w:lang w:val="id-ID"/>
        </w:rPr>
        <w:t>Universit</w:t>
      </w:r>
      <w:proofErr w:type="spellEnd"/>
      <w:r>
        <w:rPr>
          <w:rFonts w:ascii="Century" w:hAnsi="Century"/>
          <w:sz w:val="18"/>
        </w:rPr>
        <w:t xml:space="preserve">as </w:t>
      </w:r>
      <w:r w:rsidRPr="00203A2B">
        <w:rPr>
          <w:rFonts w:ascii="Century" w:hAnsi="Century"/>
          <w:sz w:val="18"/>
          <w:lang w:val="id-ID"/>
        </w:rPr>
        <w:t xml:space="preserve">Muhammadiyah </w:t>
      </w:r>
      <w:proofErr w:type="spellStart"/>
      <w:r w:rsidRPr="00203A2B">
        <w:rPr>
          <w:rFonts w:ascii="Century" w:hAnsi="Century"/>
          <w:sz w:val="18"/>
          <w:lang w:val="en-ID"/>
        </w:rPr>
        <w:t>Magelang</w:t>
      </w:r>
      <w:proofErr w:type="spellEnd"/>
      <w:r w:rsidRPr="00203A2B">
        <w:rPr>
          <w:rFonts w:ascii="Century" w:hAnsi="Century"/>
          <w:sz w:val="18"/>
          <w:lang w:val="en-ID"/>
        </w:rPr>
        <w:t>, Indonesia</w:t>
      </w:r>
    </w:p>
    <w:p w14:paraId="5F8D8B5C" w14:textId="77777777" w:rsidR="00330CC0" w:rsidRPr="00203A2B" w:rsidRDefault="00330CC0" w:rsidP="00C60D3F">
      <w:pPr>
        <w:spacing w:after="0" w:line="240" w:lineRule="auto"/>
        <w:rPr>
          <w:rFonts w:ascii="Century" w:hAnsi="Century"/>
          <w:sz w:val="18"/>
          <w:lang w:val="en-ID"/>
        </w:rPr>
      </w:pPr>
      <w:r w:rsidRPr="00203A2B">
        <w:rPr>
          <w:rFonts w:ascii="Century" w:hAnsi="Century"/>
          <w:sz w:val="18"/>
          <w:vertAlign w:val="superscript"/>
        </w:rPr>
        <w:t xml:space="preserve">3 </w:t>
      </w:r>
      <w:r w:rsidRPr="00203A2B">
        <w:rPr>
          <w:rFonts w:ascii="Century" w:hAnsi="Century"/>
          <w:sz w:val="18"/>
          <w:lang w:val="en-ID"/>
        </w:rPr>
        <w:t>Department of Health Faculty</w:t>
      </w:r>
      <w:r w:rsidRPr="00203A2B">
        <w:rPr>
          <w:rFonts w:ascii="Century" w:hAnsi="Century"/>
          <w:sz w:val="18"/>
          <w:lang w:val="id-ID"/>
        </w:rPr>
        <w:t xml:space="preserve">, </w:t>
      </w:r>
      <w:proofErr w:type="spellStart"/>
      <w:r w:rsidRPr="00203A2B">
        <w:rPr>
          <w:rFonts w:ascii="Century" w:hAnsi="Century"/>
          <w:sz w:val="18"/>
          <w:lang w:val="id-ID"/>
        </w:rPr>
        <w:t>Universit</w:t>
      </w:r>
      <w:proofErr w:type="spellEnd"/>
      <w:r>
        <w:rPr>
          <w:rFonts w:ascii="Century" w:hAnsi="Century"/>
          <w:sz w:val="18"/>
        </w:rPr>
        <w:t>as</w:t>
      </w:r>
      <w:r w:rsidRPr="00203A2B">
        <w:rPr>
          <w:rFonts w:ascii="Century" w:hAnsi="Century"/>
          <w:sz w:val="18"/>
          <w:lang w:val="id-ID"/>
        </w:rPr>
        <w:t xml:space="preserve"> Muhammadiyah </w:t>
      </w:r>
      <w:proofErr w:type="spellStart"/>
      <w:r w:rsidRPr="00203A2B">
        <w:rPr>
          <w:rFonts w:ascii="Century" w:hAnsi="Century"/>
          <w:sz w:val="18"/>
          <w:lang w:val="en-ID"/>
        </w:rPr>
        <w:t>Magelang</w:t>
      </w:r>
      <w:proofErr w:type="spellEnd"/>
      <w:r w:rsidRPr="00203A2B">
        <w:rPr>
          <w:rFonts w:ascii="Century" w:hAnsi="Century"/>
          <w:sz w:val="18"/>
          <w:lang w:val="en-ID"/>
        </w:rPr>
        <w:t>, Indonesia</w:t>
      </w:r>
    </w:p>
    <w:p w14:paraId="28ABE4BC" w14:textId="7EAFCBD3" w:rsidR="00856998" w:rsidRPr="000D18A2" w:rsidRDefault="00856998" w:rsidP="00224D1E">
      <w:pPr>
        <w:pStyle w:val="AuthorAffiliation"/>
        <w:spacing w:line="240" w:lineRule="auto"/>
        <w:rPr>
          <w:rFonts w:ascii="Arial" w:hAnsi="Arial" w:cs="Arial"/>
          <w:i/>
          <w:sz w:val="18"/>
          <w:szCs w:val="18"/>
        </w:rPr>
      </w:pPr>
    </w:p>
    <w:p w14:paraId="6572C78D" w14:textId="376DFB93" w:rsidR="007C7377" w:rsidRPr="000D18A2" w:rsidRDefault="00856998" w:rsidP="00224D1E">
      <w:pPr>
        <w:pStyle w:val="AuthorAffiliation"/>
        <w:spacing w:line="240" w:lineRule="auto"/>
        <w:rPr>
          <w:rFonts w:ascii="Arial" w:hAnsi="Arial" w:cs="Arial"/>
          <w:sz w:val="18"/>
          <w:szCs w:val="18"/>
        </w:rPr>
      </w:pPr>
      <w:r w:rsidRPr="000D18A2">
        <w:rPr>
          <w:rFonts w:ascii="Arial" w:hAnsi="Arial" w:cs="Arial"/>
          <w:sz w:val="18"/>
          <w:szCs w:val="18"/>
        </w:rPr>
        <w:t>*</w:t>
      </w:r>
      <w:r w:rsidR="00C60D3F">
        <w:rPr>
          <w:rFonts w:ascii="Arial" w:hAnsi="Arial" w:cs="Arial"/>
          <w:sz w:val="18"/>
          <w:szCs w:val="18"/>
        </w:rPr>
        <w:t xml:space="preserve">Coressponding Author’s: </w:t>
      </w:r>
      <w:r w:rsidR="00330CC0">
        <w:rPr>
          <w:rFonts w:ascii="Arial" w:hAnsi="Arial" w:cs="Arial"/>
          <w:sz w:val="18"/>
          <w:szCs w:val="18"/>
        </w:rPr>
        <w:t>ayufade@gmail.com</w:t>
      </w:r>
    </w:p>
    <w:p w14:paraId="7F5E6275" w14:textId="77777777" w:rsidR="00607F93" w:rsidRPr="00770151" w:rsidRDefault="00607F93" w:rsidP="00224D1E">
      <w:pPr>
        <w:spacing w:after="0" w:line="240" w:lineRule="auto"/>
        <w:rPr>
          <w:rFonts w:ascii="Junicode" w:hAnsi="Junicode"/>
        </w:rPr>
      </w:pPr>
    </w:p>
    <w:tbl>
      <w:tblPr>
        <w:tblW w:w="8793" w:type="dxa"/>
        <w:jc w:val="center"/>
        <w:tblCellMar>
          <w:left w:w="0" w:type="dxa"/>
          <w:right w:w="0" w:type="dxa"/>
        </w:tblCellMar>
        <w:tblLook w:val="0000" w:firstRow="0" w:lastRow="0" w:firstColumn="0" w:lastColumn="0" w:noHBand="0" w:noVBand="0"/>
      </w:tblPr>
      <w:tblGrid>
        <w:gridCol w:w="2330"/>
        <w:gridCol w:w="273"/>
        <w:gridCol w:w="6057"/>
        <w:gridCol w:w="133"/>
      </w:tblGrid>
      <w:tr w:rsidR="00A84B8C" w:rsidRPr="00770151" w14:paraId="64A7EF8F" w14:textId="77777777" w:rsidTr="00782B2D">
        <w:trPr>
          <w:trHeight w:val="730"/>
          <w:jc w:val="center"/>
        </w:trPr>
        <w:tc>
          <w:tcPr>
            <w:tcW w:w="2330" w:type="dxa"/>
            <w:shd w:val="clear" w:color="auto" w:fill="auto"/>
            <w:vAlign w:val="center"/>
          </w:tcPr>
          <w:p w14:paraId="62F41478" w14:textId="77777777" w:rsidR="00A84B8C" w:rsidRPr="0028707D" w:rsidRDefault="00A84B8C" w:rsidP="00224D1E">
            <w:pPr>
              <w:pStyle w:val="ArticleinfoHead"/>
              <w:rPr>
                <w:rFonts w:ascii="Arial" w:hAnsi="Arial" w:cs="Arial"/>
                <w:noProof/>
              </w:rPr>
            </w:pPr>
            <w:r w:rsidRPr="0028707D">
              <w:rPr>
                <w:rFonts w:ascii="Arial" w:hAnsi="Arial" w:cs="Arial"/>
                <w:noProof/>
              </w:rPr>
              <w:t>ARTICLE INFO</w:t>
            </w:r>
          </w:p>
        </w:tc>
        <w:tc>
          <w:tcPr>
            <w:tcW w:w="273" w:type="dxa"/>
            <w:shd w:val="clear" w:color="auto" w:fill="auto"/>
          </w:tcPr>
          <w:p w14:paraId="48C22413" w14:textId="77777777" w:rsidR="00A84B8C" w:rsidRPr="0028707D" w:rsidRDefault="00A84B8C" w:rsidP="00224D1E">
            <w:pPr>
              <w:pStyle w:val="AbstractHead"/>
              <w:rPr>
                <w:rFonts w:ascii="Arial" w:hAnsi="Arial" w:cs="Arial"/>
                <w:b/>
              </w:rPr>
            </w:pPr>
          </w:p>
        </w:tc>
        <w:tc>
          <w:tcPr>
            <w:tcW w:w="6057" w:type="dxa"/>
            <w:shd w:val="clear" w:color="auto" w:fill="auto"/>
            <w:tcMar>
              <w:left w:w="240" w:type="dxa"/>
            </w:tcMar>
            <w:vAlign w:val="center"/>
          </w:tcPr>
          <w:p w14:paraId="5AEEB6A1" w14:textId="0CE4A221" w:rsidR="00A84B8C" w:rsidRPr="0028707D" w:rsidRDefault="00A84B8C" w:rsidP="00224D1E">
            <w:pPr>
              <w:pStyle w:val="AbstractHead"/>
              <w:rPr>
                <w:rFonts w:ascii="Arial" w:hAnsi="Arial" w:cs="Arial"/>
                <w:b/>
              </w:rPr>
            </w:pPr>
            <w:r w:rsidRPr="0028707D">
              <w:rPr>
                <w:rFonts w:ascii="Arial" w:hAnsi="Arial" w:cs="Arial"/>
              </w:rPr>
              <w:t>ABSTRACT</w:t>
            </w:r>
          </w:p>
        </w:tc>
        <w:tc>
          <w:tcPr>
            <w:tcW w:w="133" w:type="dxa"/>
            <w:shd w:val="clear" w:color="auto" w:fill="auto"/>
          </w:tcPr>
          <w:p w14:paraId="12E13481" w14:textId="77777777" w:rsidR="00A84B8C" w:rsidRDefault="00A84B8C" w:rsidP="00224D1E">
            <w:pPr>
              <w:pStyle w:val="AbstractHead"/>
            </w:pPr>
          </w:p>
        </w:tc>
      </w:tr>
      <w:tr w:rsidR="00A84B8C" w:rsidRPr="00770151" w14:paraId="75DF887B" w14:textId="77777777" w:rsidTr="00782B2D">
        <w:trPr>
          <w:trHeight w:val="1082"/>
          <w:jc w:val="center"/>
        </w:trPr>
        <w:tc>
          <w:tcPr>
            <w:tcW w:w="2330" w:type="dxa"/>
            <w:tcMar>
              <w:top w:w="72" w:type="dxa"/>
            </w:tcMar>
          </w:tcPr>
          <w:p w14:paraId="199E31B8" w14:textId="77777777" w:rsidR="00F31B1A" w:rsidRPr="000D18A2" w:rsidRDefault="00F31B1A" w:rsidP="00224D1E">
            <w:pPr>
              <w:pStyle w:val="Articlehistory"/>
              <w:spacing w:line="240" w:lineRule="auto"/>
              <w:rPr>
                <w:rFonts w:ascii="Arial" w:hAnsi="Arial" w:cs="Arial"/>
                <w:b/>
                <w:sz w:val="16"/>
                <w:szCs w:val="16"/>
              </w:rPr>
            </w:pPr>
          </w:p>
          <w:p w14:paraId="64E6217B" w14:textId="77777777" w:rsidR="00A84B8C" w:rsidRPr="000D18A2" w:rsidRDefault="00D621D9" w:rsidP="00224D1E">
            <w:pPr>
              <w:pStyle w:val="ArticlehistoryHead"/>
              <w:framePr w:hSpace="0" w:wrap="auto" w:vAnchor="margin" w:yAlign="inline"/>
              <w:spacing w:line="240" w:lineRule="auto"/>
              <w:suppressOverlap w:val="0"/>
              <w:rPr>
                <w:rFonts w:ascii="Arial" w:hAnsi="Arial" w:cs="Arial"/>
                <w:sz w:val="16"/>
                <w:szCs w:val="16"/>
              </w:rPr>
            </w:pPr>
            <w:r w:rsidRPr="000D18A2">
              <w:rPr>
                <w:rFonts w:ascii="Arial" w:hAnsi="Arial" w:cs="Arial"/>
                <w:sz w:val="16"/>
                <w:szCs w:val="16"/>
              </w:rPr>
              <w:t>Article history</w:t>
            </w:r>
          </w:p>
          <w:p w14:paraId="6B9F4A04" w14:textId="4E4039B9" w:rsidR="00A84B8C" w:rsidRPr="000D18A2" w:rsidRDefault="00A84B8C" w:rsidP="00224D1E">
            <w:pPr>
              <w:pStyle w:val="Articlehistory"/>
              <w:spacing w:line="240" w:lineRule="auto"/>
              <w:rPr>
                <w:rFonts w:ascii="Arial" w:hAnsi="Arial" w:cs="Arial"/>
                <w:sz w:val="16"/>
                <w:szCs w:val="16"/>
              </w:rPr>
            </w:pPr>
            <w:r w:rsidRPr="000D18A2">
              <w:rPr>
                <w:rFonts w:ascii="Arial" w:hAnsi="Arial" w:cs="Arial"/>
                <w:sz w:val="16"/>
                <w:szCs w:val="16"/>
              </w:rPr>
              <w:t>Received</w:t>
            </w:r>
            <w:r w:rsidR="00430270">
              <w:rPr>
                <w:rFonts w:ascii="Arial" w:hAnsi="Arial" w:cs="Arial"/>
                <w:sz w:val="16"/>
                <w:szCs w:val="16"/>
              </w:rPr>
              <w:t xml:space="preserve"> </w:t>
            </w:r>
            <w:r w:rsidR="00430270" w:rsidRPr="00430270">
              <w:rPr>
                <w:rFonts w:ascii="Arial" w:hAnsi="Arial" w:cs="Arial"/>
                <w:b/>
                <w:bCs/>
                <w:sz w:val="16"/>
                <w:szCs w:val="16"/>
              </w:rPr>
              <w:t>27/04/2022</w:t>
            </w:r>
          </w:p>
          <w:p w14:paraId="58E76F97" w14:textId="6C7E18D6" w:rsidR="00A84B8C" w:rsidRPr="000D18A2" w:rsidRDefault="00A84B8C" w:rsidP="00224D1E">
            <w:pPr>
              <w:pStyle w:val="Articlehistory"/>
              <w:spacing w:line="240" w:lineRule="auto"/>
              <w:rPr>
                <w:rFonts w:ascii="Arial" w:hAnsi="Arial" w:cs="Arial"/>
                <w:sz w:val="16"/>
                <w:szCs w:val="16"/>
              </w:rPr>
            </w:pPr>
            <w:r w:rsidRPr="000D18A2">
              <w:rPr>
                <w:rFonts w:ascii="Arial" w:hAnsi="Arial" w:cs="Arial"/>
                <w:sz w:val="16"/>
                <w:szCs w:val="16"/>
              </w:rPr>
              <w:t xml:space="preserve">Revised </w:t>
            </w:r>
            <w:r w:rsidR="00430270" w:rsidRPr="00430270">
              <w:rPr>
                <w:rFonts w:ascii="Arial" w:hAnsi="Arial" w:cs="Arial"/>
                <w:b/>
                <w:bCs/>
                <w:sz w:val="16"/>
                <w:szCs w:val="16"/>
              </w:rPr>
              <w:t>21/05/2022</w:t>
            </w:r>
          </w:p>
          <w:p w14:paraId="41B0E2AD" w14:textId="19AC7407" w:rsidR="00A84B8C" w:rsidRPr="000D18A2" w:rsidRDefault="00A84B8C" w:rsidP="00224D1E">
            <w:pPr>
              <w:pStyle w:val="Articlehistory"/>
              <w:spacing w:line="240" w:lineRule="auto"/>
              <w:rPr>
                <w:rFonts w:ascii="Arial" w:hAnsi="Arial" w:cs="Arial"/>
                <w:i/>
                <w:sz w:val="16"/>
                <w:szCs w:val="16"/>
              </w:rPr>
            </w:pPr>
            <w:r w:rsidRPr="000D18A2">
              <w:rPr>
                <w:rFonts w:ascii="Arial" w:hAnsi="Arial" w:cs="Arial"/>
                <w:sz w:val="16"/>
                <w:szCs w:val="16"/>
              </w:rPr>
              <w:t>Accepted</w:t>
            </w:r>
            <w:r w:rsidR="00430270">
              <w:rPr>
                <w:rFonts w:ascii="Arial" w:hAnsi="Arial" w:cs="Arial"/>
                <w:sz w:val="16"/>
                <w:szCs w:val="16"/>
              </w:rPr>
              <w:t xml:space="preserve"> </w:t>
            </w:r>
            <w:r w:rsidR="00430270" w:rsidRPr="00430270">
              <w:rPr>
                <w:rFonts w:ascii="Arial" w:hAnsi="Arial" w:cs="Arial"/>
                <w:b/>
                <w:bCs/>
                <w:sz w:val="16"/>
                <w:szCs w:val="16"/>
              </w:rPr>
              <w:t>27/07/2022</w:t>
            </w:r>
          </w:p>
        </w:tc>
        <w:tc>
          <w:tcPr>
            <w:tcW w:w="273" w:type="dxa"/>
            <w:shd w:val="clear" w:color="auto" w:fill="auto"/>
          </w:tcPr>
          <w:p w14:paraId="39F4D320" w14:textId="77777777" w:rsidR="00A84B8C" w:rsidRPr="000D18A2" w:rsidRDefault="00A84B8C" w:rsidP="00224D1E">
            <w:pPr>
              <w:pStyle w:val="AbstractText"/>
              <w:spacing w:after="0" w:line="240" w:lineRule="auto"/>
              <w:ind w:right="144"/>
              <w:rPr>
                <w:sz w:val="16"/>
                <w:szCs w:val="16"/>
              </w:rPr>
            </w:pPr>
          </w:p>
        </w:tc>
        <w:tc>
          <w:tcPr>
            <w:tcW w:w="6057" w:type="dxa"/>
            <w:vMerge w:val="restart"/>
            <w:shd w:val="clear" w:color="auto" w:fill="F2F2F2"/>
            <w:tcMar>
              <w:left w:w="240" w:type="dxa"/>
            </w:tcMar>
          </w:tcPr>
          <w:p w14:paraId="3C8208DA" w14:textId="1E706597" w:rsidR="0028312B" w:rsidRPr="008B2713" w:rsidRDefault="008B2713" w:rsidP="008B2713">
            <w:pPr>
              <w:pStyle w:val="Copyright0"/>
              <w:framePr w:hSpace="0" w:wrap="auto" w:vAnchor="margin" w:yAlign="inline"/>
              <w:spacing w:line="240" w:lineRule="auto"/>
              <w:ind w:right="144"/>
              <w:suppressOverlap w:val="0"/>
              <w:jc w:val="both"/>
              <w:rPr>
                <w:rFonts w:ascii="Arial" w:hAnsi="Arial" w:cs="Arial"/>
              </w:rPr>
            </w:pPr>
            <w:r w:rsidRPr="008B2713">
              <w:rPr>
                <w:rFonts w:ascii="Arial" w:hAnsi="Arial" w:cs="Arial"/>
                <w:b/>
                <w:bCs/>
                <w:color w:val="000000"/>
                <w:sz w:val="20"/>
                <w:szCs w:val="20"/>
                <w:lang w:val="en-US"/>
              </w:rPr>
              <w:t>Background</w:t>
            </w:r>
            <w:r w:rsidRPr="008B2713">
              <w:rPr>
                <w:rFonts w:ascii="Arial" w:hAnsi="Arial" w:cs="Arial"/>
                <w:color w:val="000000"/>
                <w:sz w:val="20"/>
                <w:szCs w:val="20"/>
                <w:lang w:val="en-US"/>
              </w:rPr>
              <w:t xml:space="preserve">: Dysmenorrhea is a common health problem which may have a negative impact for adolescent female at school, workplace, activities and psychological status. </w:t>
            </w:r>
            <w:r w:rsidRPr="008B2713">
              <w:rPr>
                <w:rFonts w:ascii="Arial" w:hAnsi="Arial" w:cs="Arial"/>
                <w:b/>
                <w:bCs/>
                <w:color w:val="000000"/>
                <w:sz w:val="20"/>
                <w:szCs w:val="20"/>
                <w:lang w:val="en-US"/>
              </w:rPr>
              <w:t>Methods</w:t>
            </w:r>
            <w:r w:rsidRPr="008B2713">
              <w:rPr>
                <w:rFonts w:ascii="Arial" w:hAnsi="Arial" w:cs="Arial"/>
                <w:color w:val="000000"/>
                <w:sz w:val="20"/>
                <w:szCs w:val="20"/>
                <w:lang w:val="en-US"/>
              </w:rPr>
              <w:t xml:space="preserve">: The aim of this literature review is to determine the effect of inhalation lavender aromatherapy in adolescent by identifying the dosage, pain scale before and after intervention also the p-value from all articles that has been found. The method used by the author is a literature review. Searching process within an article database from Google Scholar and Science Direct which was recently published in 2016 to 2021 based on the keywords “Lavender aromatherapy and dysmenorrhea”. We found 6 articles that met our inclusion and exclusion criteria. These articles were conducted in Indonesia. </w:t>
            </w:r>
            <w:r w:rsidRPr="008B2713">
              <w:rPr>
                <w:rFonts w:ascii="Arial" w:hAnsi="Arial" w:cs="Arial"/>
                <w:b/>
                <w:bCs/>
                <w:color w:val="000000"/>
                <w:sz w:val="20"/>
                <w:szCs w:val="20"/>
                <w:lang w:val="en-US"/>
              </w:rPr>
              <w:t>Results</w:t>
            </w:r>
            <w:r w:rsidRPr="008B2713">
              <w:rPr>
                <w:rFonts w:ascii="Arial" w:hAnsi="Arial" w:cs="Arial"/>
                <w:color w:val="000000"/>
                <w:sz w:val="20"/>
                <w:szCs w:val="20"/>
                <w:lang w:val="en-US"/>
              </w:rPr>
              <w:t xml:space="preserve">: Based on the results of the review, the authors concluded that the average age of the respondents who experienced dysmenorrhea were in middle adolescence and late adolescence. The inhalation of lavender aromatherapy most dominant used vaporizer for 10 minutes. The average doses of intervention </w:t>
            </w:r>
            <w:proofErr w:type="gramStart"/>
            <w:r w:rsidRPr="008B2713">
              <w:rPr>
                <w:rFonts w:ascii="Arial" w:hAnsi="Arial" w:cs="Arial"/>
                <w:color w:val="000000"/>
                <w:sz w:val="20"/>
                <w:szCs w:val="20"/>
                <w:lang w:val="en-US"/>
              </w:rPr>
              <w:t>is</w:t>
            </w:r>
            <w:proofErr w:type="gramEnd"/>
            <w:r w:rsidRPr="008B2713">
              <w:rPr>
                <w:rFonts w:ascii="Arial" w:hAnsi="Arial" w:cs="Arial"/>
                <w:color w:val="000000"/>
                <w:sz w:val="20"/>
                <w:szCs w:val="20"/>
                <w:lang w:val="en-US"/>
              </w:rPr>
              <w:t xml:space="preserve"> 5 drops of essential oil. After interventions showed a reduction in menstrual pain scale from moderate to mild. A p value less than 0.05 which means there is significant influence giving inhalation using lavender aromatherapy to decrease dysmenorrhea. </w:t>
            </w:r>
            <w:r w:rsidRPr="008B2713">
              <w:rPr>
                <w:rFonts w:ascii="Arial" w:hAnsi="Arial" w:cs="Arial"/>
                <w:b/>
                <w:bCs/>
                <w:color w:val="000000"/>
                <w:sz w:val="20"/>
                <w:szCs w:val="20"/>
                <w:lang w:val="en-US"/>
              </w:rPr>
              <w:t>Conclusions</w:t>
            </w:r>
            <w:r w:rsidRPr="008B2713">
              <w:rPr>
                <w:rFonts w:ascii="Arial" w:hAnsi="Arial" w:cs="Arial"/>
                <w:color w:val="000000"/>
                <w:sz w:val="20"/>
                <w:szCs w:val="20"/>
                <w:lang w:val="en-US"/>
              </w:rPr>
              <w:t>: Inhalation of lavender aromatherapy effectively reduced dysmenorrhea in adolescent female.</w:t>
            </w:r>
          </w:p>
          <w:p w14:paraId="35EE56FC" w14:textId="77777777" w:rsidR="00A84B8C" w:rsidRPr="00010CAD" w:rsidRDefault="00A84B8C" w:rsidP="00224D1E">
            <w:pPr>
              <w:pStyle w:val="Copyright0"/>
              <w:framePr w:hSpace="0" w:wrap="auto" w:vAnchor="margin" w:yAlign="inline"/>
              <w:spacing w:line="240" w:lineRule="auto"/>
              <w:ind w:right="144"/>
              <w:suppressOverlap w:val="0"/>
              <w:rPr>
                <w:i/>
                <w:iCs/>
              </w:rPr>
            </w:pPr>
            <w:r w:rsidRPr="00010CAD">
              <w:rPr>
                <w:i/>
                <w:iCs/>
              </w:rPr>
              <w:t xml:space="preserve">   </w:t>
            </w:r>
          </w:p>
        </w:tc>
        <w:tc>
          <w:tcPr>
            <w:tcW w:w="133" w:type="dxa"/>
            <w:vMerge w:val="restart"/>
            <w:shd w:val="clear" w:color="auto" w:fill="F2F2F2"/>
          </w:tcPr>
          <w:p w14:paraId="138BD10D" w14:textId="77777777" w:rsidR="00A84B8C" w:rsidRDefault="00A84B8C" w:rsidP="00224D1E">
            <w:pPr>
              <w:pStyle w:val="AbstractText"/>
              <w:spacing w:after="0" w:line="240" w:lineRule="auto"/>
            </w:pPr>
          </w:p>
        </w:tc>
      </w:tr>
      <w:tr w:rsidR="00E93041" w:rsidRPr="00770151" w14:paraId="7C0641AC" w14:textId="77777777" w:rsidTr="00782B2D">
        <w:trPr>
          <w:trHeight w:val="1427"/>
          <w:jc w:val="center"/>
        </w:trPr>
        <w:tc>
          <w:tcPr>
            <w:tcW w:w="2330" w:type="dxa"/>
            <w:tcMar>
              <w:top w:w="72" w:type="dxa"/>
              <w:left w:w="0" w:type="dxa"/>
            </w:tcMar>
          </w:tcPr>
          <w:p w14:paraId="1B83CFB2" w14:textId="0B495456" w:rsidR="00F31B1A" w:rsidRPr="00A12631" w:rsidRDefault="00F31B1A" w:rsidP="00224D1E">
            <w:pPr>
              <w:pStyle w:val="KeywordHead"/>
              <w:spacing w:line="240" w:lineRule="auto"/>
              <w:rPr>
                <w:rFonts w:ascii="Arial" w:hAnsi="Arial" w:cs="Arial"/>
                <w:b/>
                <w:sz w:val="16"/>
                <w:szCs w:val="16"/>
              </w:rPr>
            </w:pPr>
          </w:p>
          <w:p w14:paraId="2AC3A0A1" w14:textId="77777777" w:rsidR="00A84B8C" w:rsidRPr="00430270" w:rsidRDefault="00D621D9" w:rsidP="00224D1E">
            <w:pPr>
              <w:pStyle w:val="Keyword"/>
              <w:spacing w:line="240" w:lineRule="auto"/>
              <w:rPr>
                <w:rFonts w:ascii="Arial" w:hAnsi="Arial" w:cs="Arial"/>
                <w:b/>
                <w:sz w:val="18"/>
                <w:szCs w:val="18"/>
              </w:rPr>
            </w:pPr>
            <w:r w:rsidRPr="00430270">
              <w:rPr>
                <w:rFonts w:ascii="Arial" w:hAnsi="Arial" w:cs="Arial"/>
                <w:b/>
                <w:sz w:val="18"/>
                <w:szCs w:val="18"/>
              </w:rPr>
              <w:t>Keywords</w:t>
            </w:r>
          </w:p>
          <w:p w14:paraId="3A354720" w14:textId="77777777" w:rsidR="00430270" w:rsidRPr="00430270" w:rsidRDefault="00430270" w:rsidP="00224D1E">
            <w:pPr>
              <w:pStyle w:val="Keyword"/>
              <w:spacing w:line="240" w:lineRule="auto"/>
              <w:rPr>
                <w:rFonts w:ascii="Arial" w:hAnsi="Arial" w:cs="Arial"/>
                <w:sz w:val="18"/>
                <w:szCs w:val="18"/>
              </w:rPr>
            </w:pPr>
            <w:r w:rsidRPr="00430270">
              <w:rPr>
                <w:rFonts w:ascii="Arial" w:hAnsi="Arial" w:cs="Arial"/>
                <w:sz w:val="18"/>
                <w:szCs w:val="18"/>
              </w:rPr>
              <w:t>D</w:t>
            </w:r>
            <w:r w:rsidR="00A12631" w:rsidRPr="00430270">
              <w:rPr>
                <w:rFonts w:ascii="Arial" w:hAnsi="Arial" w:cs="Arial"/>
                <w:sz w:val="18"/>
                <w:szCs w:val="18"/>
              </w:rPr>
              <w:t>ysmenorrhea</w:t>
            </w:r>
          </w:p>
          <w:p w14:paraId="6CD7A526" w14:textId="77777777" w:rsidR="00430270" w:rsidRPr="00430270" w:rsidRDefault="00430270" w:rsidP="00224D1E">
            <w:pPr>
              <w:pStyle w:val="Keyword"/>
              <w:spacing w:line="240" w:lineRule="auto"/>
              <w:rPr>
                <w:rFonts w:ascii="Arial" w:hAnsi="Arial" w:cs="Arial"/>
                <w:sz w:val="18"/>
                <w:szCs w:val="18"/>
              </w:rPr>
            </w:pPr>
            <w:r w:rsidRPr="00430270">
              <w:rPr>
                <w:rFonts w:ascii="Arial" w:hAnsi="Arial" w:cs="Arial"/>
                <w:sz w:val="18"/>
                <w:szCs w:val="18"/>
              </w:rPr>
              <w:t>M</w:t>
            </w:r>
            <w:r w:rsidR="00A12631" w:rsidRPr="00430270">
              <w:rPr>
                <w:rFonts w:ascii="Arial" w:hAnsi="Arial" w:cs="Arial"/>
                <w:sz w:val="18"/>
                <w:szCs w:val="18"/>
              </w:rPr>
              <w:t>enarche</w:t>
            </w:r>
          </w:p>
          <w:p w14:paraId="5C448804" w14:textId="77777777" w:rsidR="00430270" w:rsidRPr="00430270" w:rsidRDefault="00A12631" w:rsidP="00224D1E">
            <w:pPr>
              <w:pStyle w:val="Keyword"/>
              <w:spacing w:line="240" w:lineRule="auto"/>
              <w:rPr>
                <w:rFonts w:ascii="Arial" w:hAnsi="Arial" w:cs="Arial"/>
                <w:sz w:val="18"/>
                <w:szCs w:val="18"/>
              </w:rPr>
            </w:pPr>
            <w:r w:rsidRPr="00430270">
              <w:rPr>
                <w:rFonts w:ascii="Arial" w:hAnsi="Arial" w:cs="Arial"/>
                <w:sz w:val="18"/>
                <w:szCs w:val="18"/>
              </w:rPr>
              <w:t>pain scale</w:t>
            </w:r>
          </w:p>
          <w:p w14:paraId="77526EC1" w14:textId="77777777" w:rsidR="00430270" w:rsidRPr="00430270" w:rsidRDefault="00430270" w:rsidP="00224D1E">
            <w:pPr>
              <w:pStyle w:val="Keyword"/>
              <w:spacing w:line="240" w:lineRule="auto"/>
              <w:rPr>
                <w:rFonts w:ascii="Arial" w:hAnsi="Arial" w:cs="Arial"/>
                <w:sz w:val="18"/>
                <w:szCs w:val="18"/>
              </w:rPr>
            </w:pPr>
            <w:r w:rsidRPr="00430270">
              <w:rPr>
                <w:rFonts w:ascii="Arial" w:hAnsi="Arial" w:cs="Arial"/>
                <w:sz w:val="18"/>
                <w:szCs w:val="18"/>
              </w:rPr>
              <w:t>A</w:t>
            </w:r>
            <w:r w:rsidR="00A12631" w:rsidRPr="00430270">
              <w:rPr>
                <w:rFonts w:ascii="Arial" w:hAnsi="Arial" w:cs="Arial"/>
                <w:sz w:val="18"/>
                <w:szCs w:val="18"/>
              </w:rPr>
              <w:t>dolescence female</w:t>
            </w:r>
          </w:p>
          <w:p w14:paraId="39CA5982" w14:textId="7EE6CCF9" w:rsidR="00A84B8C" w:rsidRPr="00430270" w:rsidRDefault="00430270" w:rsidP="00224D1E">
            <w:pPr>
              <w:pStyle w:val="Keyword"/>
              <w:spacing w:line="240" w:lineRule="auto"/>
              <w:rPr>
                <w:rFonts w:ascii="Arial" w:hAnsi="Arial" w:cs="Arial"/>
                <w:sz w:val="20"/>
              </w:rPr>
            </w:pPr>
            <w:r w:rsidRPr="00430270">
              <w:rPr>
                <w:rFonts w:ascii="Arial" w:hAnsi="Arial" w:cs="Arial"/>
                <w:sz w:val="18"/>
                <w:szCs w:val="18"/>
              </w:rPr>
              <w:t>L</w:t>
            </w:r>
            <w:r w:rsidR="00A12631" w:rsidRPr="00430270">
              <w:rPr>
                <w:rFonts w:ascii="Arial" w:hAnsi="Arial" w:cs="Arial"/>
                <w:sz w:val="18"/>
                <w:szCs w:val="18"/>
              </w:rPr>
              <w:t xml:space="preserve">avender </w:t>
            </w:r>
            <w:r w:rsidRPr="00430270">
              <w:rPr>
                <w:rFonts w:ascii="Arial" w:hAnsi="Arial" w:cs="Arial"/>
                <w:sz w:val="18"/>
                <w:szCs w:val="18"/>
              </w:rPr>
              <w:t>A</w:t>
            </w:r>
            <w:r w:rsidR="00A12631" w:rsidRPr="00430270">
              <w:rPr>
                <w:rFonts w:ascii="Arial" w:hAnsi="Arial" w:cs="Arial"/>
                <w:sz w:val="18"/>
                <w:szCs w:val="18"/>
              </w:rPr>
              <w:t>romatherapy</w:t>
            </w:r>
            <w:r w:rsidR="00A12631" w:rsidRPr="00430270">
              <w:rPr>
                <w:rFonts w:ascii="Arial" w:hAnsi="Arial" w:cs="Arial"/>
                <w:sz w:val="16"/>
                <w:szCs w:val="16"/>
              </w:rPr>
              <w:t xml:space="preserve"> </w:t>
            </w:r>
          </w:p>
        </w:tc>
        <w:tc>
          <w:tcPr>
            <w:tcW w:w="273" w:type="dxa"/>
            <w:shd w:val="clear" w:color="auto" w:fill="auto"/>
          </w:tcPr>
          <w:p w14:paraId="22D8A87F" w14:textId="77777777" w:rsidR="00A84B8C" w:rsidRPr="000D18A2" w:rsidRDefault="00A84B8C" w:rsidP="00224D1E">
            <w:pPr>
              <w:spacing w:after="0" w:line="240" w:lineRule="auto"/>
              <w:rPr>
                <w:rFonts w:ascii="Junicode" w:hAnsi="Junicode"/>
                <w:sz w:val="16"/>
                <w:szCs w:val="16"/>
              </w:rPr>
            </w:pPr>
          </w:p>
        </w:tc>
        <w:tc>
          <w:tcPr>
            <w:tcW w:w="6057" w:type="dxa"/>
            <w:vMerge/>
            <w:shd w:val="clear" w:color="auto" w:fill="F2F2F2"/>
          </w:tcPr>
          <w:p w14:paraId="6CC4C290" w14:textId="77777777" w:rsidR="00A84B8C" w:rsidRPr="00770151" w:rsidRDefault="00A84B8C" w:rsidP="00224D1E">
            <w:pPr>
              <w:spacing w:after="0" w:line="240" w:lineRule="auto"/>
              <w:rPr>
                <w:rFonts w:ascii="Junicode" w:hAnsi="Junicode"/>
              </w:rPr>
            </w:pPr>
          </w:p>
        </w:tc>
        <w:tc>
          <w:tcPr>
            <w:tcW w:w="133" w:type="dxa"/>
            <w:vMerge/>
            <w:shd w:val="clear" w:color="auto" w:fill="F2F2F2"/>
          </w:tcPr>
          <w:p w14:paraId="5368F184" w14:textId="77777777" w:rsidR="00A84B8C" w:rsidRPr="00770151" w:rsidRDefault="00A84B8C" w:rsidP="00224D1E">
            <w:pPr>
              <w:spacing w:after="0" w:line="240" w:lineRule="auto"/>
              <w:rPr>
                <w:rFonts w:ascii="Junicode" w:hAnsi="Junicode"/>
              </w:rPr>
            </w:pPr>
          </w:p>
        </w:tc>
      </w:tr>
    </w:tbl>
    <w:p w14:paraId="39E3D162" w14:textId="77777777" w:rsidR="00E07EAA" w:rsidRPr="00C84C29" w:rsidRDefault="00E07EAA" w:rsidP="00224D1E">
      <w:pPr>
        <w:spacing w:after="0" w:line="240" w:lineRule="auto"/>
        <w:rPr>
          <w:rFonts w:ascii="Arial" w:hAnsi="Arial" w:cs="Arial"/>
          <w:i/>
          <w:iCs/>
          <w:szCs w:val="20"/>
          <w:lang w:eastAsia="zh-CN"/>
        </w:rPr>
      </w:pPr>
    </w:p>
    <w:p w14:paraId="73E47FA7" w14:textId="4D84E157" w:rsidR="00010CAD" w:rsidRPr="000D18A2" w:rsidRDefault="00010CAD" w:rsidP="00224D1E">
      <w:pPr>
        <w:spacing w:after="0" w:line="240" w:lineRule="auto"/>
        <w:rPr>
          <w:rFonts w:ascii="Arial" w:hAnsi="Arial" w:cs="Arial"/>
          <w:b/>
          <w:bCs/>
          <w:sz w:val="20"/>
          <w:szCs w:val="20"/>
          <w:lang w:val="id-ID"/>
        </w:rPr>
      </w:pPr>
      <w:r w:rsidRPr="000D18A2">
        <w:rPr>
          <w:rFonts w:ascii="Arial" w:hAnsi="Arial" w:cs="Arial"/>
          <w:b/>
          <w:bCs/>
          <w:sz w:val="20"/>
          <w:szCs w:val="20"/>
          <w:lang w:val="id-ID"/>
        </w:rPr>
        <w:t xml:space="preserve">1. </w:t>
      </w:r>
      <w:proofErr w:type="spellStart"/>
      <w:r w:rsidRPr="000D18A2">
        <w:rPr>
          <w:rFonts w:ascii="Arial" w:hAnsi="Arial" w:cs="Arial"/>
          <w:b/>
          <w:bCs/>
          <w:lang w:val="id-ID"/>
        </w:rPr>
        <w:t>Introduction</w:t>
      </w:r>
      <w:proofErr w:type="spellEnd"/>
    </w:p>
    <w:p w14:paraId="6E79906C" w14:textId="149FDF42" w:rsidR="00B85E0D" w:rsidRPr="00A84559" w:rsidRDefault="00B85E0D" w:rsidP="00B85E0D">
      <w:pPr>
        <w:pStyle w:val="NormalWeb"/>
        <w:spacing w:before="0" w:beforeAutospacing="0" w:after="0" w:afterAutospacing="0" w:line="25" w:lineRule="atLeast"/>
        <w:ind w:left="357" w:firstLine="363"/>
        <w:jc w:val="both"/>
        <w:rPr>
          <w:rFonts w:ascii="Arial" w:hAnsi="Arial" w:cs="Arial"/>
          <w:sz w:val="20"/>
          <w:szCs w:val="20"/>
        </w:rPr>
      </w:pPr>
      <w:r w:rsidRPr="00A84559">
        <w:rPr>
          <w:rFonts w:ascii="Arial" w:hAnsi="Arial" w:cs="Arial"/>
          <w:sz w:val="20"/>
          <w:szCs w:val="20"/>
        </w:rPr>
        <w:t>Adolescent is a transition from children into adulthood. The changes of puberty, allow the reproductive system to become fully functional. One of the hallmarks of puberty in female adolescence is getting a first period or beginning menstruation</w:t>
      </w:r>
      <w:r w:rsidR="00C60D3F">
        <w:rPr>
          <w:rFonts w:ascii="Arial" w:hAnsi="Arial" w:cs="Arial"/>
          <w:sz w:val="20"/>
          <w:szCs w:val="20"/>
        </w:rPr>
        <w:t xml:space="preserve"> </w:t>
      </w:r>
      <w:r w:rsidR="00C60D3F">
        <w:rPr>
          <w:rFonts w:ascii="Arial" w:hAnsi="Arial" w:cs="Arial"/>
          <w:sz w:val="20"/>
          <w:szCs w:val="20"/>
        </w:rPr>
        <w:fldChar w:fldCharType="begin" w:fldLock="1"/>
      </w:r>
      <w:r w:rsidR="00137C54">
        <w:rPr>
          <w:rFonts w:ascii="Arial" w:hAnsi="Arial" w:cs="Arial"/>
          <w:sz w:val="20"/>
          <w:szCs w:val="20"/>
        </w:rPr>
        <w:instrText>ADDIN CSL_CITATION {"citationItems":[{"id":"ITEM-1","itemData":{"DOI":"10.4108/eai.18-11-2020.2311621","author":[{"dropping-particle":"","family":"Rahmadhani","given":"Wulan","non-dropping-particle":"","parse-names":false,"suffix":""}],"id":"ITEM-1","issued":{"date-parts":[["2021"]]},"title":"The Affecting Factors of Implementation of Expanding Maternal and Neonatal Survival Program by the Ministry of Health of the Republic of Indonesia in Determining Midwifery in Kebumen, Central Java, Indonesia","type":"paper-conference"},"uris":["http://www.mendeley.com/documents/?uuid=d3f1311d-b1d0-48e0-a58f-2c16f29d16d2"]}],"mendeley":{"formattedCitation":"[1]","plainTextFormattedCitation":"[1]","previouslyFormattedCitation":"[1]"},"properties":{"noteIndex":0},"schema":"https://github.com/citation-style-language/schema/raw/master/csl-citation.json"}</w:instrText>
      </w:r>
      <w:r w:rsidR="00C60D3F">
        <w:rPr>
          <w:rFonts w:ascii="Arial" w:hAnsi="Arial" w:cs="Arial"/>
          <w:sz w:val="20"/>
          <w:szCs w:val="20"/>
        </w:rPr>
        <w:fldChar w:fldCharType="separate"/>
      </w:r>
      <w:r w:rsidR="00C60D3F" w:rsidRPr="00C60D3F">
        <w:rPr>
          <w:rFonts w:ascii="Arial" w:hAnsi="Arial" w:cs="Arial"/>
          <w:noProof/>
          <w:sz w:val="20"/>
          <w:szCs w:val="20"/>
        </w:rPr>
        <w:t>[1]</w:t>
      </w:r>
      <w:r w:rsidR="00C60D3F">
        <w:rPr>
          <w:rFonts w:ascii="Arial" w:hAnsi="Arial" w:cs="Arial"/>
          <w:sz w:val="20"/>
          <w:szCs w:val="20"/>
        </w:rPr>
        <w:fldChar w:fldCharType="end"/>
      </w:r>
      <w:r w:rsidRPr="00A84559">
        <w:rPr>
          <w:rFonts w:ascii="Arial" w:hAnsi="Arial" w:cs="Arial"/>
          <w:sz w:val="20"/>
          <w:szCs w:val="20"/>
        </w:rPr>
        <w:t xml:space="preserve">. Menstruation is one part of a woman’s cycle when the lining of the uterus (endometrium) is shed.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author":[{"dropping-particle":"","family":"Kesehatan","given":"Jurnal","non-dropping-particle":"","parse-names":false,"suffix":""},{"dropping-particle":"","family":"Medika","given":"Madani","non-dropping-particle":"","parse-names":false,"suffix":""},{"dropping-particle":"","family":"Maharani","given":"Yuliana Vivian","non-dropping-particle":"","parse-names":false,"suffix":""},{"dropping-particle":"","family":"Fatmawati","given":"Ery","non-dropping-particle":"","parse-names":false,"suffix":""},{"dropping-particle":"","family":"Widyaningrum","given":"Rahmah","non-dropping-particle":"","parse-names":false,"suffix":""}],"id":"ITEM-1","issue":"1","issued":{"date-parts":[["2016"]]},"page":"43-49","title":"PENGARUH AROMATERAPI BUNGA LAVENDER ( Lavandula angustifolia ) TERHADAP INTENSITAS NYERI HAID ( DISMENORE ) PADA","type":"article-journal","volume":"7"},"uris":["http://www.mendeley.com/documents/?uuid=04f97981-56c7-467e-9f7c-4b0a87d963a7","http://www.mendeley.com/documents/?uuid=21edfc8b-0e43-43a9-9456-f76d19bba457"]}],"mendeley":{"formattedCitation":"[2]","manualFormatting":"[1] ","plainTextFormattedCitation":"[2]","previouslyFormattedCitation":"[2]"},"properties":{"noteIndex":0},"schema":"https://github.com/citation-style-language/schema/raw/master/csl-citation.json"}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 xml:space="preserve">[1] </w:t>
      </w:r>
      <w:r w:rsidRPr="00A84559">
        <w:rPr>
          <w:rFonts w:ascii="Arial" w:hAnsi="Arial" w:cs="Arial"/>
          <w:sz w:val="20"/>
          <w:szCs w:val="20"/>
        </w:rPr>
        <w:fldChar w:fldCharType="end"/>
      </w:r>
      <w:r w:rsidRPr="00A84559">
        <w:rPr>
          <w:rFonts w:ascii="Arial" w:hAnsi="Arial" w:cs="Arial"/>
          <w:sz w:val="20"/>
          <w:szCs w:val="20"/>
        </w:rPr>
        <w:t xml:space="preserve">. When menstruation occurs, a common disorder happens to adolescents is dysmenorrhea. Dysmenorrhea is pain that comes before or during the menstruation. This pain is caused by prostaglandins. Prostaglandins cause the muscles and blood vessels of the uterus to contract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author":[{"dropping-particle":"","family":"Kesehatan","given":"Jurnal","non-dropping-particle":"","parse-names":false,"suffix":""},{"dropping-particle":"","family":"Medika","given":"Madani","non-dropping-particle":"","parse-names":false,"suffix":""},{"dropping-particle":"","family":"Maharani","given":"Yuliana Vivian","non-dropping-particle":"","parse-names":false,"suffix":""},{"dropping-particle":"","family":"Fatmawati","given":"Ery","non-dropping-particle":"","parse-names":false,"suffix":""},{"dropping-particle":"","family":"Widyaningrum","given":"Rahmah","non-dropping-particle":"","parse-names":false,"suffix":""}],"id":"ITEM-1","issue":"1","issued":{"date-parts":[["2016"]]},"page":"43-49","title":"PENGARUH AROMATERAPI BUNGA LAVENDER ( Lavandula angustifolia ) TERHADAP INTENSITAS NYERI HAID ( DISMENORE ) PADA","type":"article-journal","volume":"7"},"uris":["http://www.mendeley.com/documents/?uuid=21edfc8b-0e43-43a9-9456-f76d19bba457","http://www.mendeley.com/documents/?uuid=04f97981-56c7-467e-9f7c-4b0a87d963a7"]}],"mendeley":{"formattedCitation":"[2]","manualFormatting":"[2] ","plainTextFormattedCitation":"[2]","previouslyFormattedCitation":"[2]"},"properties":{"noteIndex":0},"schema":"https://github.com/citation-style-language/schema/raw/master/csl-citation.json"}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 xml:space="preserve">[2] </w:t>
      </w:r>
      <w:r w:rsidRPr="00A84559">
        <w:rPr>
          <w:rFonts w:ascii="Arial" w:hAnsi="Arial" w:cs="Arial"/>
          <w:sz w:val="20"/>
          <w:szCs w:val="20"/>
        </w:rPr>
        <w:fldChar w:fldCharType="end"/>
      </w:r>
      <w:r w:rsidRPr="00A84559">
        <w:rPr>
          <w:rFonts w:ascii="Arial" w:hAnsi="Arial" w:cs="Arial"/>
          <w:sz w:val="20"/>
          <w:szCs w:val="20"/>
        </w:rPr>
        <w:t>.</w:t>
      </w:r>
    </w:p>
    <w:p w14:paraId="48A66A3B" w14:textId="67773A91" w:rsidR="00B85E0D" w:rsidRPr="00A84559" w:rsidRDefault="00B85E0D" w:rsidP="00B85E0D">
      <w:pPr>
        <w:pStyle w:val="NormalWeb"/>
        <w:spacing w:before="0" w:beforeAutospacing="0" w:after="0" w:afterAutospacing="0" w:line="25" w:lineRule="atLeast"/>
        <w:ind w:left="357" w:firstLine="363"/>
        <w:jc w:val="both"/>
        <w:rPr>
          <w:rFonts w:ascii="Arial" w:hAnsi="Arial" w:cs="Arial"/>
          <w:sz w:val="20"/>
          <w:szCs w:val="20"/>
        </w:rPr>
      </w:pPr>
      <w:r w:rsidRPr="00A84559">
        <w:rPr>
          <w:rFonts w:ascii="Arial" w:hAnsi="Arial" w:cs="Arial"/>
          <w:sz w:val="20"/>
          <w:szCs w:val="20"/>
        </w:rPr>
        <w:t>The prevalence of dysmenorrhea</w:t>
      </w:r>
      <w:r w:rsidRPr="00A84559">
        <w:rPr>
          <w:rFonts w:ascii="Arial" w:hAnsi="Arial" w:cs="Arial"/>
          <w:i/>
          <w:iCs/>
          <w:sz w:val="20"/>
          <w:szCs w:val="20"/>
        </w:rPr>
        <w:t xml:space="preserve"> </w:t>
      </w:r>
      <w:r w:rsidRPr="00A84559">
        <w:rPr>
          <w:rFonts w:ascii="Arial" w:hAnsi="Arial" w:cs="Arial"/>
          <w:sz w:val="20"/>
          <w:szCs w:val="20"/>
        </w:rPr>
        <w:t xml:space="preserve">in Indonesia is quite high (2017), 107,673 people (64.25%) who experienced primary dysmenorrhea were 59,671 people (54.89%) and those experiencing secondary dysmenorrhea were 9,496 people (9.36%). About 60% - 75% teenagers experience primary dysmenorrhea. From 30% - 60% teenagers women with dysmenorrhea, there where 7% -15% female adolescence could not go to school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{"citationItems":[{"id":"ITEM-1","itemData":{"author":[{"dropping-particle":"","family":"Indriyani","given":"","non-dropping-particle":"","parse-names":false,"suffix":""}],"id":"ITEM-1","issued":{"date-parts":[["2016"]]},"page":"1-6","title":"No Title","type":"article-journal"},"uris":["http://www.mendeley.com/documents/?uuid=a0f0e0a5-60da-4d36-b6c8-92ff0aff0990","http://www.mendeley.com/documents/?uuid=465aa162-a41f-471a-aeec-3f6e389b6f40"]}],"mendeley":{"formattedCitation":"[3]","plainTextFormattedCitation":"[3]","previouslyFormattedCitation":"[3]"},"properties":{"noteIndex":0},"schema":"https://github.com/citation-style-language/schema/raw/master/csl-citation.json"}</w:instrText>
      </w:r>
      <w:r w:rsidRPr="00A84559">
        <w:rPr>
          <w:rFonts w:ascii="Arial" w:hAnsi="Arial" w:cs="Arial"/>
          <w:sz w:val="20"/>
          <w:szCs w:val="20"/>
        </w:rPr>
        <w:fldChar w:fldCharType="separate"/>
      </w:r>
      <w:r w:rsidR="00C60D3F" w:rsidRPr="00C60D3F">
        <w:rPr>
          <w:rFonts w:ascii="Arial" w:hAnsi="Arial" w:cs="Arial"/>
          <w:noProof/>
          <w:sz w:val="20"/>
          <w:szCs w:val="20"/>
        </w:rPr>
        <w:t>[3]</w:t>
      </w:r>
      <w:r w:rsidRPr="00A84559">
        <w:rPr>
          <w:rFonts w:ascii="Arial" w:hAnsi="Arial" w:cs="Arial"/>
          <w:sz w:val="20"/>
          <w:szCs w:val="20"/>
        </w:rPr>
        <w:fldChar w:fldCharType="end"/>
      </w:r>
      <w:r w:rsidRPr="00A84559">
        <w:rPr>
          <w:rFonts w:ascii="Arial" w:hAnsi="Arial" w:cs="Arial"/>
          <w:sz w:val="20"/>
          <w:szCs w:val="20"/>
        </w:rPr>
        <w:t xml:space="preserve">. About 40%-70% female adolescence at puberty experienced dysmenorrhea, and about 10% female adolescence could felt dysmenorrhea that causes the disturbance activity </w:t>
      </w:r>
      <w:proofErr w:type="spellStart"/>
      <w:r w:rsidRPr="00A84559">
        <w:rPr>
          <w:rFonts w:ascii="Arial" w:hAnsi="Arial" w:cs="Arial"/>
          <w:sz w:val="20"/>
          <w:szCs w:val="20"/>
        </w:rPr>
        <w:t>everyday</w:t>
      </w:r>
      <w:proofErr w:type="spellEnd"/>
      <w:r w:rsidRPr="00A84559">
        <w:rPr>
          <w:rFonts w:ascii="Arial" w:hAnsi="Arial" w:cs="Arial"/>
          <w:sz w:val="20"/>
          <w:szCs w:val="20"/>
        </w:rPr>
        <w:t xml:space="preserve">. Dysmenorrhea occurs as much as 70%-90% at teenage years and this will affect for academics activity, social activity, and feel hard to exercise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DOI":"10.2473/amnt.v3i4.2019.","author":[{"dropping-particle":"","family":"Access","given":"Open","non-dropping-particle":"","parse-names":false,"suffix":""}],"id":"ITEM-1","issued":{"date-parts":[["2019"]]},"page":"310-314","title":"Hubungan antara Status Gizi dengan Siklus Menstruasi pada Siswi MAN 1 Lamongan The Correlation between Nutritional Status and Menstrual Cycle of Female Students at Islamic Senior High School 1 , Lamongan","type":"article-journal"},"uris":["http://www.mendeley.com/documents/?uuid=cb303484-fa3f-4602-ad6a-ed984496b654","http://www.mendeley.com/documents/?uuid=dacd98f3-ab53-42e5-b65b-90686401c0f5"]}],"mendeley":{"formattedCitation":"[4]","plainTextFormattedCitation":"[4]","previouslyFormattedCitation":"[4]"},"properties":{"noteIndex":0},"schema":"https://github.com/citation-style-language/schema/raw/master/csl-citation.json"}</w:instrText>
      </w:r>
      <w:r w:rsidRPr="00A84559">
        <w:rPr>
          <w:rFonts w:ascii="Arial" w:hAnsi="Arial" w:cs="Arial"/>
          <w:sz w:val="20"/>
          <w:szCs w:val="20"/>
        </w:rPr>
        <w:fldChar w:fldCharType="separate"/>
      </w:r>
      <w:r w:rsidR="00C60D3F" w:rsidRPr="00C60D3F">
        <w:rPr>
          <w:rFonts w:ascii="Arial" w:hAnsi="Arial" w:cs="Arial"/>
          <w:noProof/>
          <w:sz w:val="20"/>
          <w:szCs w:val="20"/>
        </w:rPr>
        <w:t>[4]</w:t>
      </w:r>
      <w:r w:rsidRPr="00A84559">
        <w:rPr>
          <w:rFonts w:ascii="Arial" w:hAnsi="Arial" w:cs="Arial"/>
          <w:sz w:val="20"/>
          <w:szCs w:val="20"/>
        </w:rPr>
        <w:fldChar w:fldCharType="end"/>
      </w:r>
      <w:r w:rsidRPr="00A84559">
        <w:rPr>
          <w:rFonts w:ascii="Arial" w:hAnsi="Arial" w:cs="Arial"/>
          <w:sz w:val="20"/>
          <w:szCs w:val="20"/>
        </w:rPr>
        <w:t>.</w:t>
      </w:r>
    </w:p>
    <w:p w14:paraId="334641F6" w14:textId="4EDC40F2" w:rsidR="00B85E0D" w:rsidRPr="00A84559" w:rsidRDefault="00B85E0D" w:rsidP="00B85E0D">
      <w:pPr>
        <w:pStyle w:val="NormalWeb"/>
        <w:spacing w:before="0" w:beforeAutospacing="0" w:after="0" w:afterAutospacing="0" w:line="25" w:lineRule="atLeast"/>
        <w:ind w:left="357" w:firstLine="363"/>
        <w:jc w:val="both"/>
        <w:rPr>
          <w:rFonts w:ascii="Arial" w:hAnsi="Arial" w:cs="Arial"/>
          <w:sz w:val="20"/>
          <w:szCs w:val="20"/>
        </w:rPr>
      </w:pPr>
      <w:r w:rsidRPr="00A84559">
        <w:rPr>
          <w:rFonts w:ascii="Arial" w:hAnsi="Arial" w:cs="Arial"/>
          <w:sz w:val="20"/>
          <w:szCs w:val="20"/>
        </w:rPr>
        <w:lastRenderedPageBreak/>
        <w:t xml:space="preserve">The alternative management for dysmenorrhea is using lavender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DOI":"10.2473/amnt.v3i4.2019.","author":[{"dropping-particle":"","family":"Access","given":"Open","non-dropping-particle":"","parse-names":false,"suffix":""}],"id":"ITEM-1","issued":{"date-parts":[["2019"]]},"page":"310-314","title":"Hubungan antara Status Gizi dengan Siklus Menstruasi pada Siswi MAN 1 Lamongan The Correlation between Nutritional Status and Menstrual Cycle of Female Students at Islamic Senior High School 1 , Lamongan","type":"article-journal"},"uris":["http://www.mendeley.com/documents/?uuid=dacd98f3-ab53-42e5-b65b-90686401c0f5","http://www.mendeley.com/documents/?uuid=cb303484-fa3f-4602-ad6a-ed984496b654"]}],"mendeley":{"formattedCitation":"[4]","plainTextFormattedCitation":"[4]","previouslyFormattedCitation":"[4]"},"properties":{"noteIndex":0},"schema":"https://github.com/citation-style-language/schema/raw/master/csl-citation.json"}</w:instrText>
      </w:r>
      <w:r w:rsidRPr="00A84559">
        <w:rPr>
          <w:rFonts w:ascii="Arial" w:hAnsi="Arial" w:cs="Arial"/>
          <w:sz w:val="20"/>
          <w:szCs w:val="20"/>
        </w:rPr>
        <w:fldChar w:fldCharType="separate"/>
      </w:r>
      <w:r w:rsidR="00C60D3F" w:rsidRPr="00C60D3F">
        <w:rPr>
          <w:rFonts w:ascii="Arial" w:hAnsi="Arial" w:cs="Arial"/>
          <w:noProof/>
          <w:sz w:val="20"/>
          <w:szCs w:val="20"/>
        </w:rPr>
        <w:t>[4]</w:t>
      </w:r>
      <w:r w:rsidRPr="00A84559">
        <w:rPr>
          <w:rFonts w:ascii="Arial" w:hAnsi="Arial" w:cs="Arial"/>
          <w:sz w:val="20"/>
          <w:szCs w:val="20"/>
        </w:rPr>
        <w:fldChar w:fldCharType="end"/>
      </w:r>
      <w:r w:rsidRPr="00A84559">
        <w:rPr>
          <w:rFonts w:ascii="Arial" w:hAnsi="Arial" w:cs="Arial"/>
          <w:sz w:val="20"/>
          <w:szCs w:val="20"/>
        </w:rPr>
        <w:t>-</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DOI":"10.2473/amnt.v3i4.2019.","author":[{"dropping-particle":"","family":"Access","given":"Open","non-dropping-particle":"","parse-names":false,"suffix":""}],"id":"ITEM-1","issued":{"date-parts":[["2019"]]},"page":"310-314","title":"Hubungan antara Status Gizi dengan Siklus Menstruasi pada Siswi MAN 1 Lamongan The Correlation between Nutritional Status and Menstrual Cycle of Female Students at Islamic Senior High School 1 , Lamongan","type":"article-journal"},"uris":["http://www.mendeley.com/documents/?uuid=dacd98f3-ab53-42e5-b65b-90686401c0f5","http://www.mendeley.com/documents/?uuid=cb303484-fa3f-4602-ad6a-ed984496b654"]}],"mendeley":{"formattedCitation":"[4]","manualFormatting":"[8]","plainTextFormattedCitation":"[4]","previouslyFormattedCitation":"[4]"},"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[8]</w:t>
      </w:r>
      <w:r w:rsidRPr="00A84559">
        <w:rPr>
          <w:rFonts w:ascii="Arial" w:hAnsi="Arial" w:cs="Arial"/>
          <w:sz w:val="20"/>
          <w:szCs w:val="20"/>
        </w:rPr>
        <w:fldChar w:fldCharType="end"/>
      </w:r>
      <w:r w:rsidRPr="00A84559">
        <w:rPr>
          <w:rFonts w:ascii="Arial" w:hAnsi="Arial" w:cs="Arial"/>
          <w:sz w:val="20"/>
          <w:szCs w:val="20"/>
        </w:rPr>
        <w:t xml:space="preserve">. Aromatherapy has a positive effect because of the fresh fragrant and aromatic scent so that could stimulate the body’s sensor and </w:t>
      </w:r>
      <w:proofErr w:type="spellStart"/>
      <w:r w:rsidRPr="00A84559">
        <w:rPr>
          <w:rFonts w:ascii="Arial" w:hAnsi="Arial" w:cs="Arial"/>
          <w:sz w:val="20"/>
          <w:szCs w:val="20"/>
        </w:rPr>
        <w:t>reseptor</w:t>
      </w:r>
      <w:proofErr w:type="spellEnd"/>
      <w:r w:rsidRPr="00A84559">
        <w:rPr>
          <w:rFonts w:ascii="Arial" w:hAnsi="Arial" w:cs="Arial"/>
          <w:sz w:val="20"/>
          <w:szCs w:val="20"/>
        </w:rPr>
        <w:t xml:space="preserve"> which affect the other organ, also give the strength effects for controlling the emotions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DOI":"10.2473/amnt.v3i4.2019.","author":[{"dropping-particle":"","family":"Access","given":"Open","non-dropping-particle":"","parse-names":false,"suffix":""}],"id":"ITEM-1","issued":{"date-parts":[["2019"]]},"page":"310-314","title":"Hubungan antara Status Gizi dengan Siklus Menstruasi pada Siswi MAN 1 Lamongan The Correlation between Nutritional Status and Menstrual Cycle of Female Students at Islamic Senior High School 1 , Lamongan","type":"article-journal"},"uris":["http://www.mendeley.com/documents/?uuid=dacd98f3-ab53-42e5-b65b-90686401c0f5","http://www.mendeley.com/documents/?uuid=cb303484-fa3f-4602-ad6a-ed984496b654"]}],"mendeley":{"formattedCitation":"[4]","manualFormatting":"[9]","plainTextFormattedCitation":"[4]","previouslyFormattedCitation":"[4]"},"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[9]</w:t>
      </w:r>
      <w:r w:rsidRPr="00A84559">
        <w:rPr>
          <w:rFonts w:ascii="Arial" w:hAnsi="Arial" w:cs="Arial"/>
          <w:sz w:val="20"/>
          <w:szCs w:val="20"/>
        </w:rPr>
        <w:fldChar w:fldCharType="end"/>
      </w:r>
      <w:r w:rsidRPr="00A84559">
        <w:rPr>
          <w:rFonts w:ascii="Arial" w:hAnsi="Arial" w:cs="Arial"/>
          <w:sz w:val="20"/>
          <w:szCs w:val="20"/>
        </w:rPr>
        <w:t>-</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DOI":"10.2473/amnt.v3i4.2019.","author":[{"dropping-particle":"","family":"Access","given":"Open","non-dropping-particle":"","parse-names":false,"suffix":""}],"id":"ITEM-1","issued":{"date-parts":[["2019"]]},"page":"310-314","title":"Hubungan antara Status Gizi dengan Siklus Menstruasi pada Siswi MAN 1 Lamongan The Correlation between Nutritional Status and Menstrual Cycle of Female Students at Islamic Senior High School 1 , Lamongan","type":"article-journal"},"uris":["http://www.mendeley.com/documents/?uuid=dacd98f3-ab53-42e5-b65b-90686401c0f5","http://www.mendeley.com/documents/?uuid=cb303484-fa3f-4602-ad6a-ed984496b654"]}],"mendeley":{"formattedCitation":"[4]","manualFormatting":"[11]","plainTextFormattedCitation":"[4]","previouslyFormattedCitation":"[4]"},"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[11]</w:t>
      </w:r>
      <w:r w:rsidRPr="00A84559">
        <w:rPr>
          <w:rFonts w:ascii="Arial" w:hAnsi="Arial" w:cs="Arial"/>
          <w:sz w:val="20"/>
          <w:szCs w:val="20"/>
        </w:rPr>
        <w:fldChar w:fldCharType="end"/>
      </w:r>
      <w:r w:rsidRPr="00A84559">
        <w:rPr>
          <w:rFonts w:ascii="Arial" w:hAnsi="Arial" w:cs="Arial"/>
          <w:sz w:val="20"/>
          <w:szCs w:val="20"/>
        </w:rPr>
        <w:t xml:space="preserve">. Aromatherapy could be applied by inhalation or topically with </w:t>
      </w:r>
      <w:proofErr w:type="spellStart"/>
      <w:r w:rsidRPr="00A84559">
        <w:rPr>
          <w:rFonts w:ascii="Arial" w:hAnsi="Arial" w:cs="Arial"/>
          <w:sz w:val="20"/>
          <w:szCs w:val="20"/>
        </w:rPr>
        <w:t>dabbbing</w:t>
      </w:r>
      <w:proofErr w:type="spellEnd"/>
      <w:r w:rsidRPr="00A84559">
        <w:rPr>
          <w:rFonts w:ascii="Arial" w:hAnsi="Arial" w:cs="Arial"/>
          <w:sz w:val="20"/>
          <w:szCs w:val="20"/>
        </w:rPr>
        <w:t xml:space="preserve"> into skin and do a </w:t>
      </w:r>
      <w:r w:rsidRPr="00A84559">
        <w:rPr>
          <w:rFonts w:ascii="Arial" w:hAnsi="Arial" w:cs="Arial"/>
          <w:i/>
          <w:iCs/>
          <w:sz w:val="20"/>
          <w:szCs w:val="20"/>
        </w:rPr>
        <w:t xml:space="preserve">massage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DOI":"10.2473/amnt.v3i4.2019.","author":[{"dropping-particle":"","family":"Access","given":"Open","non-dropping-particle":"","parse-names":false,"suffix":""}],"id":"ITEM-1","issued":{"date-parts":[["2019"]]},"page":"310-314","title":"Hubungan antara Status Gizi dengan Siklus Menstruasi pada Siswi MAN 1 Lamongan The Correlation between Nutritional Status and Menstrual Cycle of Female Students at Islamic Senior High School 1 , Lamongan","type":"article-journal"},"uris":["http://www.mendeley.com/documents/?uuid=dacd98f3-ab53-42e5-b65b-90686401c0f5","http://www.mendeley.com/documents/?uuid=cb303484-fa3f-4602-ad6a-ed984496b654"]}],"mendeley":{"formattedCitation":"[4]","manualFormatting":"[7]","plainTextFormattedCitation":"[4]","previouslyFormattedCitation":"[4]"},"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[7]</w:t>
      </w:r>
      <w:r w:rsidRPr="00A84559">
        <w:rPr>
          <w:rFonts w:ascii="Arial" w:hAnsi="Arial" w:cs="Arial"/>
          <w:sz w:val="20"/>
          <w:szCs w:val="20"/>
        </w:rPr>
        <w:fldChar w:fldCharType="end"/>
      </w:r>
      <w:r w:rsidRPr="00A84559">
        <w:rPr>
          <w:rFonts w:ascii="Arial" w:hAnsi="Arial" w:cs="Arial"/>
          <w:sz w:val="20"/>
          <w:szCs w:val="20"/>
        </w:rPr>
        <w:t>. Lavender aromatherapy is also used for body treatment or heal an illness just by using essential oil</w:t>
      </w:r>
      <w:r w:rsidR="00137C54">
        <w:rPr>
          <w:rFonts w:ascii="Arial" w:hAnsi="Arial" w:cs="Arial"/>
          <w:sz w:val="20"/>
          <w:szCs w:val="20"/>
        </w:rPr>
        <w:t xml:space="preserve"> </w:t>
      </w:r>
      <w:r w:rsidR="00137C54">
        <w:rPr>
          <w:rFonts w:ascii="Arial" w:hAnsi="Arial" w:cs="Arial"/>
          <w:sz w:val="20"/>
          <w:szCs w:val="20"/>
        </w:rPr>
        <w:fldChar w:fldCharType="begin" w:fldLock="1"/>
      </w:r>
      <w:r w:rsidR="00137C54">
        <w:rPr>
          <w:rFonts w:ascii="Arial" w:hAnsi="Arial" w:cs="Arial"/>
          <w:sz w:val="20"/>
          <w:szCs w:val="20"/>
        </w:rPr>
        <w:instrText>ADDIN CSL_CITATION {"citationItems":[{"id":"ITEM-1","itemData":{"abstract":"Setiap wanita pada umumnya mengharapkan persalinan yang aman. Salah satu jenis persalinan yaitu Sectio Caesarea (SC). Masalah utama pada klien Post Sectio Caesarea adalah nyeri. Aromaterapi lavender merupakan salah satu terapi non farmakologis. Sudi kasus menerapkan teknik relaksasi aromaterapi lavender pada klien dengan nyeri post Sectio Caesarea. Jenis penelitian deskriptif yang dilaksanakan pada bulan Mei 2019 di RSD Liunkendage Tahuna dengan 3 orang ibu post SC sebagai responden. Instrumen penelitian menggunakan lilin aromaterapi lavender, penilaian skala nyeri 0-10 (0 tidak nyeri, 1-3 nyeri ringan, 4-6 nyeri sedang, 7-9 nyeri berat terkontrol, dan 10 nyeri tidak terkontrol), dan format pengkajian maternitas. Responden diberikan aromaterapi lavender selama ± 30 menit dan dilakukan selama 2 hari perawatan (pagi dan sore hari). Setelah dilakukan teknik relaksasi aromaterapi lavender terjadi penurunan skala nyeri pada ketiga klien. Klien pertama dari skala 6 (sedang) menjadi nyeri 2 (ringan), klien kedua dari skala 6 (sedang) menjadi skala 2 (ringan), dan klien ketiga dari skala 5 (sedang) menjadi skala 1 (ringan). Teknik relaksasi aromaterapi lavender mampu diterapkan pada ketiga klien dan menghasilkan penurunan skala nyeri sebelum dan sesudah pemberian aromaterapi lavender dari skala nyeri sedang menjadi skala nyeri ringan, sehingga aromaterapi ini dapat dijadikan intervensi perawatan pada klien post sectio caesarea untuk menurunkan nyeri. Kata","author":[{"dropping-particle":"","family":"Kakuhese","given":"Fanda Fransiska","non-dropping-particle":"","parse-names":false,"suffix":""},{"dropping-particle":"","family":"Rambi","given":"Christien Angreni","non-dropping-particle":"","parse-names":false,"suffix":""}],"container-title":"Jurnal Ilmiah Sesebanua","id":"ITEM-1","issue":"2","issued":{"date-parts":[["2019"]]},"page":"52-58","title":"Penerapan Teknik Relaksasi Aromaterapi Lavender Pada Klien Dengan Nyeri Post Sectio Caesarea","type":"article","volume":"3"},"uris":["http://www.mendeley.com/documents/?uuid=fb0e6614-23d9-4aec-8374-349a448c78d2"]}],"mendeley":{"formattedCitation":"[5]","plainTextFormattedCitation":"[5]","previouslyFormattedCitation":"[5]"},"properties":{"noteIndex":0},"schema":"https://github.com/citation-style-language/schema/raw/master/csl-citation.json"}</w:instrText>
      </w:r>
      <w:r w:rsidR="00137C54">
        <w:rPr>
          <w:rFonts w:ascii="Arial" w:hAnsi="Arial" w:cs="Arial"/>
          <w:sz w:val="20"/>
          <w:szCs w:val="20"/>
        </w:rPr>
        <w:fldChar w:fldCharType="separate"/>
      </w:r>
      <w:r w:rsidR="00137C54" w:rsidRPr="00137C54">
        <w:rPr>
          <w:rFonts w:ascii="Arial" w:hAnsi="Arial" w:cs="Arial"/>
          <w:noProof/>
          <w:sz w:val="20"/>
          <w:szCs w:val="20"/>
        </w:rPr>
        <w:t>[5]</w:t>
      </w:r>
      <w:r w:rsidR="00137C54">
        <w:rPr>
          <w:rFonts w:ascii="Arial" w:hAnsi="Arial" w:cs="Arial"/>
          <w:sz w:val="20"/>
          <w:szCs w:val="20"/>
        </w:rPr>
        <w:fldChar w:fldCharType="end"/>
      </w:r>
      <w:r w:rsidRPr="00A84559">
        <w:rPr>
          <w:rFonts w:ascii="Arial" w:hAnsi="Arial" w:cs="Arial"/>
          <w:sz w:val="20"/>
          <w:szCs w:val="20"/>
        </w:rPr>
        <w:t xml:space="preserve">. </w:t>
      </w:r>
      <w:r w:rsidRPr="00A84559">
        <w:rPr>
          <w:rFonts w:ascii="Arial" w:hAnsi="Arial" w:cs="Arial"/>
          <w:i/>
          <w:iCs/>
          <w:sz w:val="20"/>
          <w:szCs w:val="20"/>
        </w:rPr>
        <w:t>Essential oil</w:t>
      </w:r>
      <w:r w:rsidRPr="00A84559">
        <w:rPr>
          <w:rFonts w:ascii="Arial" w:hAnsi="Arial" w:cs="Arial"/>
          <w:sz w:val="20"/>
          <w:szCs w:val="20"/>
        </w:rPr>
        <w:t xml:space="preserve"> works by affect the brain system with the nerves system that control olfactory nerves that stimulates neurotransmitter to increase and could affects the changes of feelings and thoughts</w:t>
      </w:r>
      <w:r w:rsidR="00137C54">
        <w:rPr>
          <w:rFonts w:ascii="Arial" w:hAnsi="Arial" w:cs="Arial"/>
          <w:sz w:val="20"/>
          <w:szCs w:val="20"/>
        </w:rPr>
        <w:fldChar w:fldCharType="begin" w:fldLock="1"/>
      </w:r>
      <w:r w:rsidR="00137C54">
        <w:rPr>
          <w:rFonts w:ascii="Arial" w:hAnsi="Arial" w:cs="Arial"/>
          <w:sz w:val="20"/>
          <w:szCs w:val="20"/>
        </w:rPr>
        <w:instrText>ADDIN CSL_CITATION {"citationItems":[{"id":"ITEM-1","itemData":{"author":[{"dropping-particle":"","family":"Nurak","given":"Maria Antonia","non-dropping-particle":"","parse-names":false,"suffix":""},{"dropping-particle":"","family":"Lerik","given":"M Dinah Charlota","non-dropping-particle":"","parse-names":false,"suffix":""}],"id":"ITEM-1","issued":{"date-parts":[["2020"]]},"page":"429-435","title":"Effectiveness of Lavender ( Lavandula angustifolia ) and Jasmine ( Jasminum officinale ) Aromatherapy on the Intensity of Dysmenorrhea in Student of Faculty of Public Health , Universitas Nusa Cendana , Kupang","type":"article-journal","volume":"05"},"uris":["http://www.mendeley.com/documents/?uuid=382f5337-d474-45c4-97cf-15ba0be65d92"]}],"mendeley":{"formattedCitation":"[6]","plainTextFormattedCitation":"[6]","previouslyFormattedCitation":"[6]"},"properties":{"noteIndex":0},"schema":"https://github.com/citation-style-language/schema/raw/master/csl-citation.json"}</w:instrText>
      </w:r>
      <w:r w:rsidR="00137C54">
        <w:rPr>
          <w:rFonts w:ascii="Arial" w:hAnsi="Arial" w:cs="Arial"/>
          <w:sz w:val="20"/>
          <w:szCs w:val="20"/>
        </w:rPr>
        <w:fldChar w:fldCharType="separate"/>
      </w:r>
      <w:r w:rsidR="00137C54" w:rsidRPr="00137C54">
        <w:rPr>
          <w:rFonts w:ascii="Arial" w:hAnsi="Arial" w:cs="Arial"/>
          <w:noProof/>
          <w:sz w:val="20"/>
          <w:szCs w:val="20"/>
        </w:rPr>
        <w:t>[6]</w:t>
      </w:r>
      <w:r w:rsidR="00137C54">
        <w:rPr>
          <w:rFonts w:ascii="Arial" w:hAnsi="Arial" w:cs="Arial"/>
          <w:sz w:val="20"/>
          <w:szCs w:val="20"/>
        </w:rPr>
        <w:fldChar w:fldCharType="end"/>
      </w:r>
      <w:r w:rsidRPr="00A84559">
        <w:rPr>
          <w:rFonts w:ascii="Arial" w:hAnsi="Arial" w:cs="Arial"/>
          <w:sz w:val="20"/>
          <w:szCs w:val="20"/>
        </w:rPr>
        <w:t xml:space="preserve">. Lavender aromatherapy has the benefit for relieving pain during menstruation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DOI":"10.2473/amnt.v3i4.2019.","author":[{"dropping-particle":"","family":"Access","given":"Open","non-dropping-particle":"","parse-names":false,"suffix":""}],"id":"ITEM-1","issued":{"date-parts":[["2019"]]},"page":"310-314","title":"Hubungan antara Status Gizi dengan Siklus Menstruasi pada Siswi MAN 1 Lamongan The Correlation between Nutritional Status and Menstrual Cycle of Female Students at Islamic Senior High School 1 , Lamongan","type":"article-journal"},"uris":["http://www.mendeley.com/documents/?uuid=dacd98f3-ab53-42e5-b65b-90686401c0f5","http://www.mendeley.com/documents/?uuid=cb303484-fa3f-4602-ad6a-ed984496b654"]}],"mendeley":{"formattedCitation":"[4]","manualFormatting":"[14]","plainTextFormattedCitation":"[4]","previouslyFormattedCitation":"[4]"},"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[14]</w:t>
      </w:r>
      <w:r w:rsidRPr="00A84559">
        <w:rPr>
          <w:rFonts w:ascii="Arial" w:hAnsi="Arial" w:cs="Arial"/>
          <w:sz w:val="20"/>
          <w:szCs w:val="20"/>
        </w:rPr>
        <w:fldChar w:fldCharType="end"/>
      </w:r>
      <w:r w:rsidRPr="00A84559">
        <w:rPr>
          <w:rFonts w:ascii="Arial" w:hAnsi="Arial" w:cs="Arial"/>
          <w:sz w:val="20"/>
          <w:szCs w:val="20"/>
        </w:rPr>
        <w:t xml:space="preserve">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DOI":"10.2473/amnt.v3i4.2019.","author":[{"dropping-particle":"","family":"Access","given":"Open","non-dropping-particle":"","parse-names":false,"suffix":""}],"id":"ITEM-1","issued":{"date-parts":[["2019"]]},"page":"310-314","title":"Hubungan antara Status Gizi dengan Siklus Menstruasi pada Siswi MAN 1 Lamongan The Correlation between Nutritional Status and Menstrual Cycle of Female Students at Islamic Senior High School 1 , Lamongan","type":"article-journal"},"uris":["http://www.mendeley.com/documents/?uuid=dacd98f3-ab53-42e5-b65b-90686401c0f5","http://www.mendeley.com/documents/?uuid=cb303484-fa3f-4602-ad6a-ed984496b654"]}],"mendeley":{"formattedCitation":"[4]","manualFormatting":"[15]","plainTextFormattedCitation":"[4]","previouslyFormattedCitation":"[4]"},"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[15]</w:t>
      </w:r>
      <w:r w:rsidRPr="00A84559">
        <w:rPr>
          <w:rFonts w:ascii="Arial" w:hAnsi="Arial" w:cs="Arial"/>
          <w:sz w:val="20"/>
          <w:szCs w:val="20"/>
        </w:rPr>
        <w:fldChar w:fldCharType="end"/>
      </w:r>
      <w:r w:rsidRPr="00A84559">
        <w:rPr>
          <w:rFonts w:ascii="Arial" w:hAnsi="Arial" w:cs="Arial"/>
          <w:sz w:val="20"/>
          <w:szCs w:val="20"/>
        </w:rPr>
        <w:t xml:space="preserve">. Lavender aromatherapy also could make the expedite of menstrual blood </w:t>
      </w:r>
      <w:r w:rsidRPr="00A84559">
        <w:rPr>
          <w:rFonts w:ascii="Arial" w:hAnsi="Arial" w:cs="Arial"/>
          <w:sz w:val="20"/>
          <w:szCs w:val="20"/>
        </w:rPr>
        <w:fldChar w:fldCharType="begin" w:fldLock="1"/>
      </w:r>
      <w:r w:rsidR="00137C54">
        <w:rPr>
          <w:rFonts w:ascii="Arial" w:hAnsi="Arial" w:cs="Arial"/>
          <w:sz w:val="20"/>
          <w:szCs w:val="20"/>
        </w:rPr>
        <w:instrText>ADDIN CSL_CITATION {"citationItems":[{"id":"ITEM-1","itemData":{"author":[{"dropping-particle":"","family":"Program","given":"Mahasiswa","non-dropping-particle":"","parse-names":false,"suffix":""},{"dropping-particle":"","family":"Ilmu","given":"Studi","non-dropping-particle":"","parse-names":false,"suffix":""},{"dropping-particle":"","family":"Fakultas","given":"Keperawatan","non-dropping-particle":"","parse-names":false,"suffix":""},{"dropping-particle":"","family":"Kesehatan","given":"Ilmu","non-dropping-particle":"","parse-names":false,"suffix":""},{"dropping-particle":"","family":"Tunggadewi","given":"Universitas Tribhuwana","non-dropping-particle":"","parse-names":false,"suffix":""},{"dropping-particle":"","family":"Program","given":"Dosen","non-dropping-particle":"","parse-names":false,"suffix":""},{"dropping-particle":"","family":"Keperawatan","given":"Studi","non-dropping-particle":"","parse-names":false,"suffix":""},{"dropping-particle":"","family":"Kemenkes","given":"Poltekkes","non-dropping-particle":"","parse-names":false,"suffix":""},{"dropping-particle":"","family":"Program","given":"Dosen","non-dropping-particle":"","parse-names":false,"suffix":""},{"dropping-particle":"","family":"Ilmu","given":"Studi","non-dropping-particle":"","parse-names":false,"suffix":""},{"dropping-particle":"","family":"Fakultas","given":"Keperawatan","non-dropping-particle":"","parse-names":false,"suffix":""},{"dropping-particle":"","family":"Kesehatan","given":"Ilmu","non-dropping-particle":"","parse-names":false,"suffix":""},{"dropping-particle":"","family":"Tunggadewi","given":"Universitas Tribhuwana","non-dropping-particle":"","parse-names":false,"suffix":""}],"id":"ITEM-1","issued":{"date-parts":[["2017"]]},"page":"191-198","title":"Nursing News Volume 2, Nomor 1, 2017","type":"article-journal","volume":"2"},"uris":["http://www.mendeley.com/documents/?uuid=4f0427d3-9def-40b0-8a53-80ba8eb1bcaf","http://www.mendeley.com/documents/?uuid=b147da00-fd16-4cab-a5cb-7d632c153df2"]}],"mendeley":{"formattedCitation":"[7]","manualFormatting":"[16]","plainTextFormattedCitation":"[7]","previouslyFormattedCitation":"[7]"},"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[16]</w:t>
      </w:r>
      <w:r w:rsidRPr="00A84559">
        <w:rPr>
          <w:rFonts w:ascii="Arial" w:hAnsi="Arial" w:cs="Arial"/>
          <w:sz w:val="20"/>
          <w:szCs w:val="20"/>
        </w:rPr>
        <w:fldChar w:fldCharType="end"/>
      </w:r>
      <w:r w:rsidRPr="00A84559">
        <w:rPr>
          <w:rFonts w:ascii="Arial" w:hAnsi="Arial" w:cs="Arial"/>
          <w:sz w:val="20"/>
          <w:szCs w:val="20"/>
        </w:rPr>
        <w:t>.</w:t>
      </w:r>
    </w:p>
    <w:p w14:paraId="295D3CC1" w14:textId="3CED5E47" w:rsidR="00B85E0D" w:rsidRPr="00A84559" w:rsidRDefault="00B85E0D" w:rsidP="00B85E0D">
      <w:pPr>
        <w:spacing w:line="25" w:lineRule="atLeast"/>
        <w:ind w:left="357" w:firstLine="363"/>
        <w:jc w:val="both"/>
        <w:rPr>
          <w:rFonts w:ascii="Arial" w:hAnsi="Arial" w:cs="Arial"/>
          <w:sz w:val="20"/>
          <w:szCs w:val="20"/>
        </w:rPr>
      </w:pPr>
      <w:r w:rsidRPr="00A84559">
        <w:rPr>
          <w:rFonts w:ascii="Arial" w:hAnsi="Arial" w:cs="Arial"/>
          <w:sz w:val="20"/>
          <w:szCs w:val="20"/>
        </w:rPr>
        <w:t xml:space="preserve">Some research about the using of lavender aromatherapy in Semarang, 2017 for high school students was carried out with inhalation lavender aromatherapy as fragrance room with dose as much as 3 drops of lavender oil is included to in </w:t>
      </w:r>
      <w:r w:rsidRPr="00A84559">
        <w:rPr>
          <w:rFonts w:ascii="Arial" w:hAnsi="Arial" w:cs="Arial"/>
          <w:i/>
          <w:iCs/>
          <w:sz w:val="20"/>
          <w:szCs w:val="20"/>
        </w:rPr>
        <w:t>vaporizer</w:t>
      </w:r>
      <w:r w:rsidRPr="00A84559">
        <w:rPr>
          <w:rFonts w:ascii="Arial" w:hAnsi="Arial" w:cs="Arial"/>
          <w:sz w:val="20"/>
          <w:szCs w:val="20"/>
        </w:rPr>
        <w:t xml:space="preserve"> Mix 100 ml of water for 30 minutes</w:t>
      </w:r>
      <w:r w:rsidR="004B419D">
        <w:rPr>
          <w:rFonts w:ascii="Arial" w:hAnsi="Arial" w:cs="Arial"/>
          <w:sz w:val="20"/>
          <w:szCs w:val="20"/>
        </w:rPr>
        <w:t xml:space="preserve"> </w:t>
      </w:r>
      <w:r w:rsidR="004B419D">
        <w:rPr>
          <w:rFonts w:ascii="Arial" w:hAnsi="Arial" w:cs="Arial"/>
          <w:sz w:val="20"/>
          <w:szCs w:val="20"/>
        </w:rPr>
        <w:fldChar w:fldCharType="begin" w:fldLock="1"/>
      </w:r>
      <w:r w:rsidR="004B419D">
        <w:rPr>
          <w:rFonts w:ascii="Arial" w:hAnsi="Arial" w:cs="Arial"/>
          <w:sz w:val="20"/>
          <w:szCs w:val="20"/>
        </w:rPr>
        <w:instrText>ADDIN CSL_CITATION {"citationItems":[{"id":"ITEM-1","itemData":{"DOI":"10.1007/s00431-020-03595-7","ISSN":"14321076","abstract":"Aromatherapy with essential oils can be used to relieve children. The aim of this study was to evaluate the correlations between psychological and physiologic findings after lavender oil inhalation among children assigned to undergo tooth extraction. A total of 126 children aged between 6 and 12 years were enrolled in the study. The groups were randomly divided into control and lavender groups. The lavender group inhaled 100% lavender oil for 3 min before the interventions, the control group received no prior application. Psychological assessments were made using face image scale (FIS), Face, Legs, Activity, Cry, Consolability (FLACC) and Wong-Baker pain rating scale (WBS). Physiologic changes were assessed using vital signs evaluations. All parameters were noted prior to applications, after inhalation, anesthesia injection, and tooth extraction. The lavender group showed significant lower anxiety and pain scores after tooth extraction (p &lt; 0.05). Significantly lower levels of blood pressures and a significant pulse rate drop were found after inhalation in the lavender group. A statistically significant increase in heart rate was observed after anesthesia injection and tooth extraction in the control group (p &lt; 0.05). Conclusion: Lavender oil can be preferred as a treatment of choice in routine pediatric dentistry. Trial registration number: NCT04115891 (Lavender Oil Inhalation Help to Overcome Dental Anxiety Among Children)What is Known:• Dental anxiety is the most common factor that causes children to have difficulty with the dentist and their parents during treatment.• Aromatherapy with essential oils can be used to relieve children.What is New:• Aromatherapy with lavender oil relieves the child by reducing the level of anxiety and facilitates dental treatment.• During surgical procedures such as local anesthesia and tooth extraction, lavender oil inhalation decreases pain levels of children.","author":[{"dropping-particle":"","family":"Arslan","given":"Ipek","non-dropping-particle":"","parse-names":false,"suffix":""},{"dropping-particle":"","family":"Aydinoglu","given":"Sema","non-dropping-particle":"","parse-names":false,"suffix":""},{"dropping-particle":"","family":"Karan","given":"Nazife Begüm","non-dropping-particle":"","parse-names":false,"suffix":""}],"container-title":"European Journal of Pediatrics","id":"ITEM-1","issue":"6","issued":{"date-parts":[["2020"]]},"title":"Can lavender oil inhalation help to overcome dental anxiety and pain in children? A randomized clinical trial","type":"article-journal","volume":"179"},"uris":["http://www.mendeley.com/documents/?uuid=d6f84bff-28f0-3e12-9dea-b52492a2c996"]}],"mendeley":{"formattedCitation":"[8]","plainTextFormattedCitation":"[8]","previouslyFormattedCitation":"[8]"},"properties":{"noteIndex":0},"schema":"https://github.com/citation-style-language/schema/raw/master/csl-citation.json"}</w:instrText>
      </w:r>
      <w:r w:rsidR="004B419D">
        <w:rPr>
          <w:rFonts w:ascii="Arial" w:hAnsi="Arial" w:cs="Arial"/>
          <w:sz w:val="20"/>
          <w:szCs w:val="20"/>
        </w:rPr>
        <w:fldChar w:fldCharType="separate"/>
      </w:r>
      <w:r w:rsidR="004B419D" w:rsidRPr="004B419D">
        <w:rPr>
          <w:rFonts w:ascii="Arial" w:hAnsi="Arial" w:cs="Arial"/>
          <w:noProof/>
          <w:sz w:val="20"/>
          <w:szCs w:val="20"/>
        </w:rPr>
        <w:t>[8]</w:t>
      </w:r>
      <w:r w:rsidR="004B419D">
        <w:rPr>
          <w:rFonts w:ascii="Arial" w:hAnsi="Arial" w:cs="Arial"/>
          <w:sz w:val="20"/>
          <w:szCs w:val="20"/>
        </w:rPr>
        <w:fldChar w:fldCharType="end"/>
      </w:r>
      <w:r w:rsidRPr="00A84559">
        <w:rPr>
          <w:rFonts w:ascii="Arial" w:hAnsi="Arial" w:cs="Arial"/>
          <w:sz w:val="20"/>
          <w:szCs w:val="20"/>
        </w:rPr>
        <w:t>. This study show that the pain scale of treatment group decrease with an average of 4.48</w:t>
      </w:r>
      <w:r w:rsidR="004B419D">
        <w:rPr>
          <w:rFonts w:ascii="Arial" w:hAnsi="Arial" w:cs="Arial"/>
          <w:sz w:val="20"/>
          <w:szCs w:val="20"/>
        </w:rPr>
        <w:t xml:space="preserve"> </w:t>
      </w:r>
      <w:r w:rsidR="004B419D">
        <w:rPr>
          <w:rFonts w:ascii="Arial" w:hAnsi="Arial" w:cs="Arial"/>
          <w:sz w:val="20"/>
          <w:szCs w:val="20"/>
        </w:rPr>
        <w:fldChar w:fldCharType="begin" w:fldLock="1"/>
      </w:r>
      <w:r w:rsidR="004B419D">
        <w:rPr>
          <w:rFonts w:ascii="Arial" w:hAnsi="Arial" w:cs="Arial"/>
          <w:sz w:val="20"/>
          <w:szCs w:val="20"/>
        </w:rPr>
        <w:instrText>ADDIN CSL_CITATION {"citationItems":[{"id":"ITEM-1","itemData":{"DOI":"10.1016/j.explore.2020.12.012","ISSN":"18787541","abstract":"Background: Considering the prevalence of mental health problems in older adults, this study aims to investigate the effect of inhalation aromatherapy using lavender and chamomile essential oils on depression, anxiety, and stress of community-dwelling older people. Methods: A three-armed, parallel, randomized, and controlled trial design was used in this study. 183 participants were enrolled and randomly assigned to three groups (n = 61): the lavender, chamomile, and control groups. The participants in the experimental groups inhaled three drops of 1.5% lavender and chamomile essential oils for 30 nights. The participants in the control group inhaled only distilled water in a similar fashion. Data were collected using the Depression, Anxiety, and Stress-Scale (DASS) at baseline, immediately after the intervention, and one month after the intervention. Chi-square, Fisher's exact, one-way ANOVA, and repeated measures ANOVA were used for data analysis. Results: Statistically significant improvement occurred in depression, anxiety, and stress levels immediately and one month after the intervention in lavender and chamomile groups compared to the control group (p &lt; 0.01). Conclusion: Inhalation aromatherapy with both lavender and chamomile essential oils helped decrease depression, anxiety, and stress levels in community-dwelling older adults.","author":[{"dropping-particle":"","family":"Ebrahimi","given":"Hossein","non-dropping-particle":"","parse-names":false,"suffix":""},{"dropping-particle":"","family":"Mardani","given":"Abbas","non-dropping-particle":"","parse-names":false,"suffix":""},{"dropping-particle":"","family":"Basirinezhad","given":"Mohammad Hasan","non-dropping-particle":"","parse-names":false,"suffix":""},{"dropping-particle":"","family":"Hamidzadeh","given":"Azam","non-dropping-particle":"","parse-names":false,"suffix":""},{"dropping-particle":"","family":"Eskandari","given":"Fatemeh","non-dropping-particle":"","parse-names":false,"suffix":""}],"container-title":"Explore","id":"ITEM-1","issue":"3","issued":{"date-parts":[["2022"]]},"title":"The effects of Lavender and Chamomile essential oil inhalation aromatherapy on depression, anxiety and stress in older community-dwelling people: A randomized controlled trial","type":"article-journal","volume":"18"},"uris":["http://www.mendeley.com/documents/?uuid=c979b9e8-5ba2-3117-a78b-afe7fa8ef8d3"]}],"mendeley":{"formattedCitation":"[9]","plainTextFormattedCitation":"[9]"},"properties":{"noteIndex":0},"schema":"https://github.com/citation-style-language/schema/raw/master/csl-citation.json"}</w:instrText>
      </w:r>
      <w:r w:rsidR="004B419D">
        <w:rPr>
          <w:rFonts w:ascii="Arial" w:hAnsi="Arial" w:cs="Arial"/>
          <w:sz w:val="20"/>
          <w:szCs w:val="20"/>
        </w:rPr>
        <w:fldChar w:fldCharType="separate"/>
      </w:r>
      <w:r w:rsidR="004B419D" w:rsidRPr="004B419D">
        <w:rPr>
          <w:rFonts w:ascii="Arial" w:hAnsi="Arial" w:cs="Arial"/>
          <w:noProof/>
          <w:sz w:val="20"/>
          <w:szCs w:val="20"/>
        </w:rPr>
        <w:t>[9]</w:t>
      </w:r>
      <w:r w:rsidR="004B419D">
        <w:rPr>
          <w:rFonts w:ascii="Arial" w:hAnsi="Arial" w:cs="Arial"/>
          <w:sz w:val="20"/>
          <w:szCs w:val="20"/>
        </w:rPr>
        <w:fldChar w:fldCharType="end"/>
      </w:r>
      <w:r w:rsidRPr="00A84559">
        <w:rPr>
          <w:rFonts w:ascii="Arial" w:hAnsi="Arial" w:cs="Arial"/>
          <w:sz w:val="20"/>
          <w:szCs w:val="20"/>
        </w:rPr>
        <w:t>. Whereas the pain scale of control group decrease with an average of 2.15</w:t>
      </w:r>
      <w:r w:rsidR="004B419D">
        <w:rPr>
          <w:rFonts w:ascii="Arial" w:hAnsi="Arial" w:cs="Arial"/>
          <w:sz w:val="20"/>
          <w:szCs w:val="20"/>
        </w:rPr>
        <w:t xml:space="preserve"> </w:t>
      </w:r>
      <w:r w:rsidR="004B419D">
        <w:rPr>
          <w:rFonts w:ascii="Arial" w:hAnsi="Arial" w:cs="Arial"/>
          <w:sz w:val="20"/>
          <w:szCs w:val="20"/>
        </w:rPr>
        <w:fldChar w:fldCharType="begin" w:fldLock="1"/>
      </w:r>
      <w:r w:rsidR="004B419D">
        <w:rPr>
          <w:rFonts w:ascii="Arial" w:hAnsi="Arial" w:cs="Arial"/>
          <w:sz w:val="20"/>
          <w:szCs w:val="20"/>
        </w:rPr>
        <w:instrText>ADDIN CSL_CITATION {"citationItems":[{"id":"ITEM-1","itemData":{"DOI":"10.3390/ani11061535","ISSN":"20762615","abstract":"Biological activity of lavender essential oil is a property that can potentially find an application in poultry nutrition. Nowadays, the use of bioactive compounds is encouraged in many areas of industry and agriculture, since these substances have similar properties as withdrawn antibiotic growth promoters. Additionally, antibiotic resistance bacteria are one of the most important current threats to animal health. The purpose of the study was to determine the influence of lavender essential oil on the production parameters and blood parameters in broiler chickens and to assess the lavender oil’s in vitro reaction in a combination with enrofloxacin towards Escherichia coli. One-day-old non-sexed chicks (Ross 308) were divided into three experimental groups, each consisting of 100 individuals (five replicate of 20 boiler chicken each). The chickens in the control group received drinking water with no addition of lavender essential oil. In the experimental groups, lavender oil was added to the drinking water at a concentration of 0.4 mL/L, in the LEO1–42 from 1 to 42 days of age and the LEO22–42 group from the 22 to 42 days of age. The chickens’ body weight, feed consumption, water consumption, deaths and elimination due to health reasons were determined in the experiment. On day 42 of the chickens’ lives, blood samples were collected based on which selected parameters were identified. An in vitro experiment of lavender oil in combination with enrofloxacin was investigated with a checkerboard method. The results of the experiment showed the antimicrobial and antioxidant activity of lavender essential oil and its positive effect on the production results of broiler chickens. The study results proved that the addition of lavender oil positively impacted the chickens’ final body weight and feed conversion ratio (p &lt; 0.01). No differences were observed between the groups for water consumption, death rate and the examined biochemical and immunological blood serum indices. Lavender essential oil was demonstrated to increase the blood serum’s total antioxidant status. A synergistic reaction in vitro was observed for lavender oil combined with enrofloxacin against resistant strains of Escherichia coli. Based on our study, a health-promoting effect of adding LEO to water for broiler chickens was found. Moreover, in vitro studies indicate a significant effect of lavender essential oil on the inhibition of the resistant strains of Escherichia coli growth and synergi…","author":[{"dropping-particle":"","family":"Adaszyńska-Skwirzyńska","given":"M.","non-dropping-particle":"","parse-names":false,"suffix":""},{"dropping-particle":"","family":"Szczerbińska","given":"D.","non-dropping-particle":"","parse-names":false,"suffix":""},{"dropping-particle":"","family":"Zych","given":"S.","non-dropping-particle":"","parse-names":false,"suffix":""}],"container-title":"Animals","id":"ITEM-1","issue":"6","issued":{"date-parts":[["2021"]]},"title":"The use of lavender (Lavandula angustifolia) essential oil as an additive to drinking water for broiler chickens and its in vitro reaction with enrofloxacin","type":"article-journal","volume":"11"},"uris":["http://www.mendeley.com/documents/?uuid=3db64612-c0b4-30c0-9508-2c13ebb1c91b"]}],"mendeley":{"formattedCitation":"[10]","plainTextFormattedCitation":"[10]","previouslyFormattedCitation":"[9]"},"properties":{"noteIndex":0},"schema":"https://github.com/citation-style-language/schema/raw/master/csl-citation.json"}</w:instrText>
      </w:r>
      <w:r w:rsidR="004B419D">
        <w:rPr>
          <w:rFonts w:ascii="Arial" w:hAnsi="Arial" w:cs="Arial"/>
          <w:sz w:val="20"/>
          <w:szCs w:val="20"/>
        </w:rPr>
        <w:fldChar w:fldCharType="separate"/>
      </w:r>
      <w:r w:rsidR="004B419D" w:rsidRPr="004B419D">
        <w:rPr>
          <w:rFonts w:ascii="Arial" w:hAnsi="Arial" w:cs="Arial"/>
          <w:noProof/>
          <w:sz w:val="20"/>
          <w:szCs w:val="20"/>
        </w:rPr>
        <w:t>[10]</w:t>
      </w:r>
      <w:r w:rsidR="004B419D">
        <w:rPr>
          <w:rFonts w:ascii="Arial" w:hAnsi="Arial" w:cs="Arial"/>
          <w:sz w:val="20"/>
          <w:szCs w:val="20"/>
        </w:rPr>
        <w:fldChar w:fldCharType="end"/>
      </w:r>
      <w:r w:rsidRPr="00A84559">
        <w:rPr>
          <w:rFonts w:ascii="Arial" w:hAnsi="Arial" w:cs="Arial"/>
          <w:sz w:val="20"/>
          <w:szCs w:val="20"/>
        </w:rPr>
        <w:t xml:space="preserve">. The pain decrease between 2 groups tested using the Mann-Whitney test and obtained the result of p value 0.001 which means there is difference between treatment group and control group </w:t>
      </w:r>
      <w:r w:rsidRPr="00A84559">
        <w:rPr>
          <w:rFonts w:ascii="Arial" w:hAnsi="Arial" w:cs="Arial"/>
          <w:sz w:val="20"/>
          <w:szCs w:val="20"/>
        </w:rPr>
        <w:fldChar w:fldCharType="begin" w:fldLock="1"/>
      </w:r>
      <w:r w:rsidR="004B419D">
        <w:rPr>
          <w:rFonts w:ascii="Arial" w:hAnsi="Arial" w:cs="Arial"/>
          <w:sz w:val="20"/>
          <w:szCs w:val="20"/>
        </w:rPr>
        <w:instrText>ADDIN CSL_CITATION {"citationItems":[{"id":"ITEM-1","itemData":{"author":[{"dropping-particle":"","family":"Marika","given":"Alfiah","non-dropping-particle":"","parse-names":false,"suffix":""},{"dropping-particle":"","family":"Mu","given":"Nurhanafi","non-dropping-particle":"","parse-names":false,"suffix":""},{"dropping-particle":"","family":"Widyawati","given":"Melyana Nurul","non-dropping-particle":"","parse-names":false,"suffix":""}],"id":"ITEM-1","issued":{"date-parts":[["2017"]]},"title":"PENURUNAN INTENSITAS NYERI HAID PADA REMAJA PUTRI DI SMA NEGERI 5 SEMARANG","type":"article-journal"},"uris":["http://www.mendeley.com/documents/?uuid=22ee9140-3e33-4643-84f2-da2c99695023","http://www.mendeley.com/documents/?uuid=15faf1de-1f48-4e97-a610-022c40b7130f"]}],"mendeley":{"formattedCitation":"[11]","manualFormatting":"[17]","plainTextFormattedCitation":"[11]","previouslyFormattedCitation":"[10]"},"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[17]</w:t>
      </w:r>
      <w:r w:rsidRPr="00A84559">
        <w:rPr>
          <w:rFonts w:ascii="Arial" w:hAnsi="Arial" w:cs="Arial"/>
          <w:sz w:val="20"/>
          <w:szCs w:val="20"/>
        </w:rPr>
        <w:fldChar w:fldCharType="end"/>
      </w:r>
      <w:r w:rsidRPr="00A84559">
        <w:rPr>
          <w:rFonts w:ascii="Arial" w:hAnsi="Arial" w:cs="Arial"/>
          <w:sz w:val="20"/>
          <w:szCs w:val="20"/>
        </w:rPr>
        <w:t>.</w:t>
      </w:r>
    </w:p>
    <w:p w14:paraId="78F08F67" w14:textId="12405C25" w:rsidR="00B85E0D" w:rsidRPr="00A84559" w:rsidRDefault="00B85E0D" w:rsidP="00B85E0D">
      <w:pPr>
        <w:spacing w:line="25" w:lineRule="atLeast"/>
        <w:ind w:left="357" w:firstLine="363"/>
        <w:jc w:val="both"/>
        <w:rPr>
          <w:rFonts w:ascii="Arial" w:hAnsi="Arial" w:cs="Arial"/>
          <w:color w:val="000000"/>
          <w:sz w:val="20"/>
          <w:szCs w:val="20"/>
        </w:rPr>
      </w:pPr>
      <w:r w:rsidRPr="00A84559">
        <w:rPr>
          <w:rFonts w:ascii="Arial" w:hAnsi="Arial" w:cs="Arial"/>
          <w:sz w:val="20"/>
          <w:szCs w:val="20"/>
        </w:rPr>
        <w:t xml:space="preserve">Research in </w:t>
      </w:r>
      <w:proofErr w:type="spellStart"/>
      <w:r w:rsidRPr="00A84559">
        <w:rPr>
          <w:rFonts w:ascii="Arial" w:hAnsi="Arial" w:cs="Arial"/>
          <w:sz w:val="20"/>
          <w:szCs w:val="20"/>
        </w:rPr>
        <w:t>Banyuwangi</w:t>
      </w:r>
      <w:proofErr w:type="spellEnd"/>
      <w:r w:rsidRPr="00A84559">
        <w:rPr>
          <w:rFonts w:ascii="Arial" w:hAnsi="Arial" w:cs="Arial"/>
          <w:sz w:val="20"/>
          <w:szCs w:val="20"/>
        </w:rPr>
        <w:t xml:space="preserve"> for adolescence female in 2021, the inhalation of lavender aromatherapy with the method is using a bowl that containing a half of hot water mixed with 5-10 drops of lavender oil</w:t>
      </w:r>
      <w:r w:rsidR="004B419D">
        <w:rPr>
          <w:rFonts w:ascii="Arial" w:hAnsi="Arial" w:cs="Arial"/>
          <w:sz w:val="20"/>
          <w:szCs w:val="20"/>
        </w:rPr>
        <w:t xml:space="preserve"> </w:t>
      </w:r>
      <w:r w:rsidR="004B419D">
        <w:rPr>
          <w:rFonts w:ascii="Arial" w:hAnsi="Arial" w:cs="Arial"/>
          <w:sz w:val="20"/>
          <w:szCs w:val="20"/>
        </w:rPr>
        <w:fldChar w:fldCharType="begin" w:fldLock="1"/>
      </w:r>
      <w:r w:rsidR="004B419D">
        <w:rPr>
          <w:rFonts w:ascii="Arial" w:hAnsi="Arial" w:cs="Arial"/>
          <w:sz w:val="20"/>
          <w:szCs w:val="20"/>
        </w:rPr>
        <w:instrText>ADDIN CSL_CITATION {"citationItems":[{"id":"ITEM-1","itemData":{"DOI":"10.1016/j.phymed.2019.153099","ISSN":"1618095X","abstract":"Background: Anxiety is one of the uprising psychiatric disorders of the last decades and lavender administration has been traditionally suggested as a possible treatment. The objective of this review is to assess the efficacy of lavender, in any form and way of administration, on anxiety and anxiety-related conditions. Methods: The PRISMA guidelines were followed. Retrieved data were qualitatively and quantitatively synthesized. Randomized Controlled Trials (RCTs) and Non-Randomized Studies (NRSs) which investigated the efficacy of lavender, in any form and way of administration, on patients with anxiety, involved in anxiety-inducing settings or undergoing anxiety-inducing activities, compared to any type of control, without language restrictions, were identified through electronic database searches. Medline via PubMed, Scopus, Web of Science, Cochrane Library, EMBASE, and Google Scholar were systematically searched. All databases were screened up to November 2018. Risk of bias was assessed with the Cochrane risk-of-bias tool and the following domains were considered: randomization, allocation sequence concealment, blinding, incomplete outcome data, selective outcome reporting, and other biases. Results: 65 RCTs (7993 participants) and 25 NRSs (1200 participants) were included in the qualitative synthesis and 37 RCTs (3964 participants) were included in the quantitative synthesis. Overall, the qualitative synthesis indicated that 54 RCTs and 17 NRSs reported at least a significant result in favor of lavender use for anxiety. The quantitative synthesis showed that lavender inhalation can significantly reduce anxiety levels measured with any validated scale (Hedges’ g = −0.73 [95% CI −1.00 to −0.46], p &lt; 0.00001, 1682 participants), as well as state anxiety (Spielberger's state-trait anxiety inventory (STAI)-State mean difference = −5.99 [95% CI −9.39 to −2.59], p &lt; 0.001, 901 participants) and trait anxiety (STAI-Trait mean difference = −8.14 [95% CI −14.44 to −1.84], p &lt; 0.05, 196 participants). Lavender inhalation did not show a significant effect in reducing systolic blood pressure as a physiological parameter of anxiety. A significant effect in diminishing anxiety levels was also found in favor of the use of oral Silexan® 80 mg/die for at least 6 weeks (Hamilton Anxiety Scale mean difference = −2.90 [95% CI −4.86 to −0.95], p = 0.004, 1173 participants; Zung Self-rating Anxiety Scale mean difference = −2.62 [95% CI −4.84 to −0.39], p &lt; 0.05, 451 part…","author":[{"dropping-particle":"","family":"Donelli","given":"Davide","non-dropping-particle":"","parse-names":false,"suffix":""},{"dropping-particle":"","family":"Antonelli","given":"Michele","non-dropping-particle":"","parse-names":false,"suffix":""},{"dropping-particle":"","family":"Bellinazzi","given":"Caterina","non-dropping-particle":"","parse-names":false,"suffix":""},{"dropping-particle":"","family":"Gensini","given":"Gian Franco","non-dropping-particle":"","parse-names":false,"suffix":""},{"dropping-particle":"","family":"Firenzuoli","given":"Fabio","non-dropping-particle":"","parse-names":false,"suffix":""}],"container-title":"Phytomedicine","id":"ITEM-1","issued":{"date-parts":[["2019"]]},"title":"Effects of lavender on anxiety: A systematic review and meta-analysis","type":"article","volume":"65"},"uris":["http://www.mendeley.com/documents/?uuid=88090a2c-8b67-32a5-af4b-f568ad4e198b"]}],"mendeley":{"formattedCitation":"[12]","plainTextFormattedCitation":"[12]","previouslyFormattedCitation":"[11]"},"properties":{"noteIndex":0},"schema":"https://github.com/citation-style-language/schema/raw/master/csl-citation.json"}</w:instrText>
      </w:r>
      <w:r w:rsidR="004B419D">
        <w:rPr>
          <w:rFonts w:ascii="Arial" w:hAnsi="Arial" w:cs="Arial"/>
          <w:sz w:val="20"/>
          <w:szCs w:val="20"/>
        </w:rPr>
        <w:fldChar w:fldCharType="separate"/>
      </w:r>
      <w:r w:rsidR="004B419D" w:rsidRPr="004B419D">
        <w:rPr>
          <w:rFonts w:ascii="Arial" w:hAnsi="Arial" w:cs="Arial"/>
          <w:noProof/>
          <w:sz w:val="20"/>
          <w:szCs w:val="20"/>
        </w:rPr>
        <w:t>[12]</w:t>
      </w:r>
      <w:r w:rsidR="004B419D">
        <w:rPr>
          <w:rFonts w:ascii="Arial" w:hAnsi="Arial" w:cs="Arial"/>
          <w:sz w:val="20"/>
          <w:szCs w:val="20"/>
        </w:rPr>
        <w:fldChar w:fldCharType="end"/>
      </w:r>
      <w:r w:rsidRPr="00A84559">
        <w:rPr>
          <w:rFonts w:ascii="Arial" w:hAnsi="Arial" w:cs="Arial"/>
          <w:sz w:val="20"/>
          <w:szCs w:val="20"/>
        </w:rPr>
        <w:t>. Then inhaled the steam until the smell is disappear</w:t>
      </w:r>
      <w:r w:rsidR="004B419D">
        <w:rPr>
          <w:rFonts w:ascii="Arial" w:hAnsi="Arial" w:cs="Arial"/>
          <w:sz w:val="20"/>
          <w:szCs w:val="20"/>
        </w:rPr>
        <w:t xml:space="preserve"> </w:t>
      </w:r>
      <w:r w:rsidR="004B419D">
        <w:rPr>
          <w:rFonts w:ascii="Arial" w:hAnsi="Arial" w:cs="Arial"/>
          <w:sz w:val="20"/>
          <w:szCs w:val="20"/>
        </w:rPr>
        <w:fldChar w:fldCharType="begin" w:fldLock="1"/>
      </w:r>
      <w:r w:rsidR="004B419D">
        <w:rPr>
          <w:rFonts w:ascii="Arial" w:hAnsi="Arial" w:cs="Arial"/>
          <w:sz w:val="20"/>
          <w:szCs w:val="20"/>
        </w:rPr>
        <w:instrText>ADDIN CSL_CITATION {"citationItems":[{"id":"ITEM-1","itemData":{"abstract":"Purpose of study: Get information about the effect of lavender aromatherapy on the sleep quality of elderlies. Methodology: The study use SLR (Systematic Literature Reviews), which is a synthesis from a systemic study of literature, obviously, comprehensive, by identifying, analyzing, evaluating through the already existing data collecting using an explicit method of search and involves critical processing in the study selection. Results: Based on journal result that is collected and analyze by author, found that have an effect of lavender aromatherapy on sleep quality of elderlies. Applications: This research as additional information about the effect of lavender aromatherapy on the sleep quality of elderlies and information about lavender aromatherapy can be used as guid idea the next researchers to be developed.","author":[{"dropping-particle":"","family":"Ayuningtias","given":"Intania","non-dropping-particle":"","parse-names":false,"suffix":""},{"dropping-particle":"","family":"Burhanto","given":"","non-dropping-particle":"","parse-names":false,"suffix":""}],"container-title":"Borneo Student Research","id":"ITEM-1","issue":"3","issued":{"date-parts":[["2021"]]},"title":"Pengaruh Aromaterapi Lavender terhadap Kualitas Tidur Lanjut Usia: Literature Review","type":"article-journal","volume":"2"},"uris":["http://www.mendeley.com/documents/?uuid=09ac00fb-a10e-362b-a7ca-b08fdc807c8f"]}],"mendeley":{"formattedCitation":"[13]","plainTextFormattedCitation":"[13]","previouslyFormattedCitation":"[12]"},"properties":{"noteIndex":0},"schema":"https://github.com/citation-style-language/schema/raw/master/csl-citation.json"}</w:instrText>
      </w:r>
      <w:r w:rsidR="004B419D">
        <w:rPr>
          <w:rFonts w:ascii="Arial" w:hAnsi="Arial" w:cs="Arial"/>
          <w:sz w:val="20"/>
          <w:szCs w:val="20"/>
        </w:rPr>
        <w:fldChar w:fldCharType="separate"/>
      </w:r>
      <w:r w:rsidR="004B419D" w:rsidRPr="004B419D">
        <w:rPr>
          <w:rFonts w:ascii="Arial" w:hAnsi="Arial" w:cs="Arial"/>
          <w:noProof/>
          <w:sz w:val="20"/>
          <w:szCs w:val="20"/>
        </w:rPr>
        <w:t>[13]</w:t>
      </w:r>
      <w:r w:rsidR="004B419D">
        <w:rPr>
          <w:rFonts w:ascii="Arial" w:hAnsi="Arial" w:cs="Arial"/>
          <w:sz w:val="20"/>
          <w:szCs w:val="20"/>
        </w:rPr>
        <w:fldChar w:fldCharType="end"/>
      </w:r>
      <w:r w:rsidRPr="00A84559">
        <w:rPr>
          <w:rFonts w:ascii="Arial" w:hAnsi="Arial" w:cs="Arial"/>
          <w:sz w:val="20"/>
          <w:szCs w:val="20"/>
        </w:rPr>
        <w:t xml:space="preserve">. The results show the existence influence from inhalation lavender aromatherapy in primary dysmenorrhea. Before intervention, the </w:t>
      </w:r>
      <w:r w:rsidRPr="00A84559">
        <w:rPr>
          <w:rFonts w:ascii="Arial" w:hAnsi="Arial" w:cs="Arial"/>
          <w:color w:val="000000"/>
          <w:sz w:val="20"/>
          <w:szCs w:val="20"/>
        </w:rPr>
        <w:t>respondents experienced a moderate pain, after given intervention the respondents have experience a mild pain</w:t>
      </w:r>
      <w:r w:rsidR="00137C54">
        <w:rPr>
          <w:rFonts w:ascii="Arial" w:hAnsi="Arial" w:cs="Arial"/>
          <w:color w:val="000000"/>
          <w:sz w:val="20"/>
          <w:szCs w:val="20"/>
        </w:rPr>
        <w:t xml:space="preserve"> </w:t>
      </w:r>
      <w:r w:rsidR="00137C54">
        <w:rPr>
          <w:rFonts w:ascii="Arial" w:hAnsi="Arial" w:cs="Arial"/>
          <w:color w:val="000000"/>
          <w:sz w:val="20"/>
          <w:szCs w:val="20"/>
        </w:rPr>
        <w:fldChar w:fldCharType="begin" w:fldLock="1"/>
      </w:r>
      <w:r w:rsidR="004B419D">
        <w:rPr>
          <w:rFonts w:ascii="Arial" w:hAnsi="Arial" w:cs="Arial"/>
          <w:color w:val="000000"/>
          <w:sz w:val="20"/>
          <w:szCs w:val="20"/>
        </w:rPr>
        <w:instrText>ADDIN CSL_CITATION {"citationItems":[{"id":"ITEM-1","itemData":{"author":[{"dropping-particle":"","family":"Kebidanan","given":"Akademi","non-dropping-particle":"","parse-names":false,"suffix":""},{"dropping-particle":"","family":"Ahmad","given":"Nyai","non-dropping-particle":"","parse-names":false,"suffix":""},{"dropping-particle":"","family":"Yogyakarta","given":"Dahlan","non-dropping-particle":"","parse-names":false,"suffix":""}],"id":"ITEM-1","issue":"2","issued":{"date-parts":[["2019"]]},"page":"204-215","title":"PENGARUH AROMATERAPI LAVENDER TERHADAP PENURUNAN TINGKAT NYERI DYSMENORREA PADA SISWI SMK NEGERI 2 SEWON BANTUL TAHUN 2017 Effect of Lavender Aromatherapy Against Dysmenorrhea Pain Rate On Students of SMK Negeri 2 Sewon Bantul Year 2017 PENDAHULUAN Menstr","type":"article-journal","volume":"10"},"uris":["http://www.mendeley.com/documents/?uuid=abcade5a-843c-4678-adb3-dcae653603b7"]}],"mendeley":{"formattedCitation":"[14]","plainTextFormattedCitation":"[14]","previouslyFormattedCitation":"[13]"},"properties":{"noteIndex":0},"schema":"https://github.com/citation-style-language/schema/raw/master/csl-citation.json"}</w:instrText>
      </w:r>
      <w:r w:rsidR="00137C54">
        <w:rPr>
          <w:rFonts w:ascii="Arial" w:hAnsi="Arial" w:cs="Arial"/>
          <w:color w:val="000000"/>
          <w:sz w:val="20"/>
          <w:szCs w:val="20"/>
        </w:rPr>
        <w:fldChar w:fldCharType="separate"/>
      </w:r>
      <w:r w:rsidR="004B419D" w:rsidRPr="004B419D">
        <w:rPr>
          <w:rFonts w:ascii="Arial" w:hAnsi="Arial" w:cs="Arial"/>
          <w:noProof/>
          <w:color w:val="000000"/>
          <w:sz w:val="20"/>
          <w:szCs w:val="20"/>
        </w:rPr>
        <w:t>[14]</w:t>
      </w:r>
      <w:r w:rsidR="00137C54">
        <w:rPr>
          <w:rFonts w:ascii="Arial" w:hAnsi="Arial" w:cs="Arial"/>
          <w:color w:val="000000"/>
          <w:sz w:val="20"/>
          <w:szCs w:val="20"/>
        </w:rPr>
        <w:fldChar w:fldCharType="end"/>
      </w:r>
      <w:r w:rsidRPr="00A84559">
        <w:rPr>
          <w:rFonts w:ascii="Arial" w:hAnsi="Arial" w:cs="Arial"/>
          <w:color w:val="000000"/>
          <w:sz w:val="20"/>
          <w:szCs w:val="20"/>
        </w:rPr>
        <w:t xml:space="preserve">. This study analyze by using </w:t>
      </w:r>
      <w:proofErr w:type="spellStart"/>
      <w:r w:rsidRPr="00A84559">
        <w:rPr>
          <w:rFonts w:ascii="Arial" w:hAnsi="Arial" w:cs="Arial"/>
          <w:i/>
          <w:iCs/>
          <w:color w:val="000000"/>
          <w:sz w:val="20"/>
          <w:szCs w:val="20"/>
        </w:rPr>
        <w:t>wilcoxon</w:t>
      </w:r>
      <w:proofErr w:type="spellEnd"/>
      <w:r w:rsidRPr="00A84559">
        <w:rPr>
          <w:rFonts w:ascii="Arial" w:hAnsi="Arial" w:cs="Arial"/>
          <w:i/>
          <w:iCs/>
          <w:color w:val="000000"/>
          <w:sz w:val="20"/>
          <w:szCs w:val="20"/>
        </w:rPr>
        <w:t xml:space="preserve"> </w:t>
      </w:r>
      <w:r w:rsidRPr="00A84559">
        <w:rPr>
          <w:rFonts w:ascii="Arial" w:hAnsi="Arial" w:cs="Arial"/>
          <w:color w:val="000000"/>
          <w:sz w:val="20"/>
          <w:szCs w:val="20"/>
        </w:rPr>
        <w:t>test</w:t>
      </w:r>
      <w:r w:rsidRPr="00A84559">
        <w:rPr>
          <w:rFonts w:ascii="Arial" w:hAnsi="Arial" w:cs="Arial"/>
          <w:i/>
          <w:iCs/>
          <w:color w:val="000000"/>
          <w:sz w:val="20"/>
          <w:szCs w:val="20"/>
        </w:rPr>
        <w:t xml:space="preserve"> </w:t>
      </w:r>
      <w:r w:rsidRPr="00A84559">
        <w:rPr>
          <w:rFonts w:ascii="Arial" w:hAnsi="Arial" w:cs="Arial"/>
          <w:color w:val="000000"/>
          <w:sz w:val="20"/>
          <w:szCs w:val="20"/>
        </w:rPr>
        <w:t xml:space="preserve">and the results of </w:t>
      </w:r>
      <w:r w:rsidRPr="00A84559">
        <w:rPr>
          <w:rFonts w:ascii="Arial" w:hAnsi="Arial" w:cs="Arial"/>
          <w:i/>
          <w:iCs/>
          <w:color w:val="000000"/>
          <w:sz w:val="20"/>
          <w:szCs w:val="20"/>
        </w:rPr>
        <w:t xml:space="preserve">p-value </w:t>
      </w:r>
      <w:r w:rsidRPr="00A84559">
        <w:rPr>
          <w:rFonts w:ascii="Arial" w:hAnsi="Arial" w:cs="Arial"/>
          <w:color w:val="000000"/>
          <w:sz w:val="20"/>
          <w:szCs w:val="20"/>
        </w:rPr>
        <w:t xml:space="preserve">= 0.000 &lt; 0.05 which means there is influence of giving lavender aromatherapy for primary </w:t>
      </w:r>
      <w:r w:rsidRPr="00A84559">
        <w:rPr>
          <w:rFonts w:ascii="Arial" w:hAnsi="Arial" w:cs="Arial"/>
          <w:color w:val="000000"/>
          <w:sz w:val="20"/>
          <w:szCs w:val="20"/>
        </w:rPr>
        <w:fldChar w:fldCharType="begin" w:fldLock="1"/>
      </w:r>
      <w:r w:rsidR="004B419D">
        <w:rPr>
          <w:rFonts w:ascii="Arial" w:hAnsi="Arial" w:cs="Arial"/>
          <w:color w:val="000000"/>
          <w:sz w:val="20"/>
          <w:szCs w:val="20"/>
        </w:rPr>
        <w:instrText>ADDIN CSL_CITATION {"citationItems":[{"id":"ITEM-1","itemData":{"author":[{"dropping-particle":"","family":"Ertiana","given":"Dwi","non-dropping-particle":"","parse-names":false,"suffix":""},{"dropping-particle":"","family":"Pratami","given":"Agustina Nur","non-dropping-particle":"","parse-names":false,"suffix":""}],"id":"ITEM-1","issue":"1","issued":{"date-parts":[["2021"]]},"page":"46-56","title":"Jurnal Kesehatan Prima","type":"article-journal","volume":"15"},"uris":["http://www.mendeley.com/documents/?uuid=34905d47-0be5-4ffe-91ac-c58745c3cb9b","http://www.mendeley.com/documents/?uuid=c4ad6613-1a0a-4f7b-a916-42587b357e73"]}],"mendeley":{"formattedCitation":"[15]","manualFormatting":"dysmenorrhea [18]. ","plainTextFormattedCitation":"[15]","previouslyFormattedCitation":"[14]"},"properties":{"noteIndex":0},"schema":"https://github.com/citation-style-language/schema/raw/master/csl-citation.json"}</w:instrText>
      </w:r>
      <w:r w:rsidRPr="00A84559">
        <w:rPr>
          <w:rFonts w:ascii="Arial" w:hAnsi="Arial" w:cs="Arial"/>
          <w:color w:val="000000"/>
          <w:sz w:val="20"/>
          <w:szCs w:val="20"/>
        </w:rPr>
        <w:fldChar w:fldCharType="separate"/>
      </w:r>
      <w:r w:rsidRPr="00A84559">
        <w:rPr>
          <w:rFonts w:ascii="Arial" w:hAnsi="Arial" w:cs="Arial"/>
          <w:noProof/>
          <w:color w:val="000000"/>
          <w:sz w:val="20"/>
          <w:szCs w:val="20"/>
        </w:rPr>
        <w:t xml:space="preserve">dysmenorrhea [18]. </w:t>
      </w:r>
      <w:r w:rsidRPr="00A84559">
        <w:rPr>
          <w:rFonts w:ascii="Arial" w:hAnsi="Arial" w:cs="Arial"/>
          <w:color w:val="000000"/>
          <w:sz w:val="20"/>
          <w:szCs w:val="20"/>
        </w:rPr>
        <w:fldChar w:fldCharType="end"/>
      </w:r>
      <w:r w:rsidRPr="00A84559">
        <w:rPr>
          <w:rFonts w:ascii="Arial" w:hAnsi="Arial" w:cs="Arial"/>
          <w:sz w:val="20"/>
          <w:szCs w:val="20"/>
        </w:rPr>
        <w:t xml:space="preserve">Research in </w:t>
      </w:r>
      <w:proofErr w:type="spellStart"/>
      <w:r w:rsidRPr="00A84559">
        <w:rPr>
          <w:rFonts w:ascii="Arial" w:hAnsi="Arial" w:cs="Arial"/>
          <w:sz w:val="20"/>
          <w:szCs w:val="20"/>
        </w:rPr>
        <w:t>Boyolali</w:t>
      </w:r>
      <w:proofErr w:type="spellEnd"/>
      <w:r w:rsidRPr="00A84559">
        <w:rPr>
          <w:rFonts w:ascii="Arial" w:hAnsi="Arial" w:cs="Arial"/>
          <w:sz w:val="20"/>
          <w:szCs w:val="20"/>
        </w:rPr>
        <w:t>, 2020 about the inhalation of lavender aromatherapy with method smeared on the palm hand with dose 2 drops of oil lavender aromatherapy and inhaled for 10 minutes</w:t>
      </w:r>
      <w:r w:rsidR="00137C54">
        <w:rPr>
          <w:rFonts w:ascii="Arial" w:hAnsi="Arial" w:cs="Arial"/>
          <w:sz w:val="20"/>
          <w:szCs w:val="20"/>
        </w:rPr>
        <w:t xml:space="preserve"> </w:t>
      </w:r>
      <w:r w:rsidR="00137C54">
        <w:rPr>
          <w:rFonts w:ascii="Arial" w:hAnsi="Arial" w:cs="Arial"/>
          <w:sz w:val="20"/>
          <w:szCs w:val="20"/>
        </w:rPr>
        <w:fldChar w:fldCharType="begin" w:fldLock="1"/>
      </w:r>
      <w:r w:rsidR="004B419D">
        <w:rPr>
          <w:rFonts w:ascii="Arial" w:hAnsi="Arial" w:cs="Arial"/>
          <w:sz w:val="20"/>
          <w:szCs w:val="20"/>
        </w:rPr>
        <w:instrText>ADDIN CSL_CITATION {"citationItems":[{"id":"ITEM-1","itemData":{"author":[{"dropping-particle":"","family":"Indria Astuti","given":"Lela","non-dropping-particle":"","parse-names":false,"suffix":""}],"id":"ITEM-1","issue":"1","issued":{"date-parts":[["2018"]]},"page":"485-490","title":"PENGARUH PEMBERIAN AROMA TERAPI LAVENDER TERHADAP DISMENORE PADA REMAJA PUTRI PENDAHULUAN Wanita secara alami setiap bulan mengalami menstruasi , Di Indonesia sekitar 60-70 % mengalami nyeri haid , keluhan nyeri haid mulai dari yang ringan hingga yang ber","type":"article-journal","volume":"1"},"uris":["http://www.mendeley.com/documents/?uuid=4a9dcee9-58b0-4bca-8e95-10ba50830091"]}],"mendeley":{"formattedCitation":"[16]","plainTextFormattedCitation":"[16]","previouslyFormattedCitation":"[15]"},"properties":{"noteIndex":0},"schema":"https://github.com/citation-style-language/schema/raw/master/csl-citation.json"}</w:instrText>
      </w:r>
      <w:r w:rsidR="00137C54">
        <w:rPr>
          <w:rFonts w:ascii="Arial" w:hAnsi="Arial" w:cs="Arial"/>
          <w:sz w:val="20"/>
          <w:szCs w:val="20"/>
        </w:rPr>
        <w:fldChar w:fldCharType="separate"/>
      </w:r>
      <w:r w:rsidR="004B419D" w:rsidRPr="004B419D">
        <w:rPr>
          <w:rFonts w:ascii="Arial" w:hAnsi="Arial" w:cs="Arial"/>
          <w:noProof/>
          <w:sz w:val="20"/>
          <w:szCs w:val="20"/>
        </w:rPr>
        <w:t>[16]</w:t>
      </w:r>
      <w:r w:rsidR="00137C54">
        <w:rPr>
          <w:rFonts w:ascii="Arial" w:hAnsi="Arial" w:cs="Arial"/>
          <w:sz w:val="20"/>
          <w:szCs w:val="20"/>
        </w:rPr>
        <w:fldChar w:fldCharType="end"/>
      </w:r>
      <w:r w:rsidRPr="00A84559">
        <w:rPr>
          <w:rFonts w:ascii="Arial" w:hAnsi="Arial" w:cs="Arial"/>
          <w:sz w:val="20"/>
          <w:szCs w:val="20"/>
        </w:rPr>
        <w:t>. The result of this study explains that there is influence inhalation lavender aromatherapy in the control group with moderate pain (31.8%) and treatment group with mild pain (27.3%)</w:t>
      </w:r>
      <w:r w:rsidR="004B419D">
        <w:rPr>
          <w:rFonts w:ascii="Arial" w:hAnsi="Arial" w:cs="Arial"/>
          <w:sz w:val="20"/>
          <w:szCs w:val="20"/>
        </w:rPr>
        <w:t xml:space="preserve"> </w:t>
      </w:r>
      <w:r w:rsidR="004B419D">
        <w:rPr>
          <w:rFonts w:ascii="Arial" w:hAnsi="Arial" w:cs="Arial"/>
          <w:sz w:val="20"/>
          <w:szCs w:val="20"/>
        </w:rPr>
        <w:fldChar w:fldCharType="begin" w:fldLock="1"/>
      </w:r>
      <w:r w:rsidR="004B419D">
        <w:rPr>
          <w:rFonts w:ascii="Arial" w:hAnsi="Arial" w:cs="Arial"/>
          <w:sz w:val="20"/>
          <w:szCs w:val="20"/>
        </w:rPr>
        <w:instrText>ADDIN CSL_CITATION {"citationItems":[{"id":"ITEM-1","itemData":{"DOI":"10.3390/molecules24183270","ISSN":"14203049","abstract":"Lavender oil is one of the most valuable aromatherapy oils, its anti-bacterial and anti-fungal activities can be explained by main components such as linalool, linalyl acetate, lavandulol, geraniol, or eucalyptol. The aim of the study was to assess the anti-microbial effects of two different lavender oils on a mixed microbiota from facial skin. The commercial lavender oil and essential lavender oil from the Crimean Peninsula, whose chemical composition and activity are yet to be published, were used. Both oils were analysed by gas chromatography coupled to mass spectrometry. The composition and properties of studied oils were significantly different. The commercial ETJA lavender oil contained 10% more linalool and linalyl acetate than the Crimean lavender oil. Both oils also had different effects on the mixed facial skin microbiota. The Gram-positive bacilli were more sensitive to ETJA lavender oil, and Gram-negative bacilli were more sensitive to Crimean lavender oil. However, neither of the tested oils inhibited the growth of Gram-positive cocci. The tested lavender oils decreased the cell number of the mixed microbiota from facial skin, but ETJA oil showed higher efficiency, probably because it contains higher concentrations of monoterpenoids and monoterpenes than Crimean lavender oil does.","author":[{"dropping-particle":"","family":"Białon","given":"Marietta","non-dropping-particle":"","parse-names":false,"suffix":""},{"dropping-particle":"","family":"Krzysko-Łupicka","given":"Teresa","non-dropping-particle":"","parse-names":false,"suffix":""},{"dropping-particle":"","family":"Nowakowska-Bogdan","given":"Ewa","non-dropping-particle":"","parse-names":false,"suffix":""},{"dropping-particle":"","family":"Wieczorek","given":"Piotr P.","non-dropping-particle":"","parse-names":false,"suffix":""}],"container-title":"Molecules","id":"ITEM-1","issue":"18","issued":{"date-parts":[["2019"]]},"title":"Chemical composition of two different lavender essential oils and their effect on facial skin microbiota","type":"article-journal","volume":"24"},"uris":["http://www.mendeley.com/documents/?uuid=99e571b1-e8cb-3cd0-a47b-9309b84b0f48"]}],"mendeley":{"formattedCitation":"[17]","plainTextFormattedCitation":"[17]","previouslyFormattedCitation":"[16]"},"properties":{"noteIndex":0},"schema":"https://github.com/citation-style-language/schema/raw/master/csl-citation.json"}</w:instrText>
      </w:r>
      <w:r w:rsidR="004B419D">
        <w:rPr>
          <w:rFonts w:ascii="Arial" w:hAnsi="Arial" w:cs="Arial"/>
          <w:sz w:val="20"/>
          <w:szCs w:val="20"/>
        </w:rPr>
        <w:fldChar w:fldCharType="separate"/>
      </w:r>
      <w:r w:rsidR="004B419D" w:rsidRPr="004B419D">
        <w:rPr>
          <w:rFonts w:ascii="Arial" w:hAnsi="Arial" w:cs="Arial"/>
          <w:noProof/>
          <w:sz w:val="20"/>
          <w:szCs w:val="20"/>
        </w:rPr>
        <w:t>[17]</w:t>
      </w:r>
      <w:r w:rsidR="004B419D">
        <w:rPr>
          <w:rFonts w:ascii="Arial" w:hAnsi="Arial" w:cs="Arial"/>
          <w:sz w:val="20"/>
          <w:szCs w:val="20"/>
        </w:rPr>
        <w:fldChar w:fldCharType="end"/>
      </w:r>
      <w:r w:rsidRPr="00A84559">
        <w:rPr>
          <w:rFonts w:ascii="Arial" w:hAnsi="Arial" w:cs="Arial"/>
          <w:sz w:val="20"/>
          <w:szCs w:val="20"/>
        </w:rPr>
        <w:t xml:space="preserve">. This study </w:t>
      </w:r>
      <w:proofErr w:type="gramStart"/>
      <w:r w:rsidRPr="00A84559">
        <w:rPr>
          <w:rFonts w:ascii="Arial" w:hAnsi="Arial" w:cs="Arial"/>
          <w:sz w:val="20"/>
          <w:szCs w:val="20"/>
        </w:rPr>
        <w:t>analyze</w:t>
      </w:r>
      <w:proofErr w:type="gramEnd"/>
      <w:r w:rsidRPr="00A84559">
        <w:rPr>
          <w:rFonts w:ascii="Arial" w:hAnsi="Arial" w:cs="Arial"/>
          <w:sz w:val="20"/>
          <w:szCs w:val="20"/>
        </w:rPr>
        <w:t xml:space="preserve"> by using </w:t>
      </w:r>
      <w:proofErr w:type="spellStart"/>
      <w:r w:rsidRPr="00A84559">
        <w:rPr>
          <w:rFonts w:ascii="Arial" w:hAnsi="Arial" w:cs="Arial"/>
          <w:sz w:val="20"/>
          <w:szCs w:val="20"/>
        </w:rPr>
        <w:t>wilcoxon</w:t>
      </w:r>
      <w:proofErr w:type="spellEnd"/>
      <w:r w:rsidRPr="00A84559">
        <w:rPr>
          <w:rFonts w:ascii="Arial" w:hAnsi="Arial" w:cs="Arial"/>
          <w:sz w:val="20"/>
          <w:szCs w:val="20"/>
        </w:rPr>
        <w:t xml:space="preserve"> signed rank test and the results of </w:t>
      </w:r>
      <w:r w:rsidRPr="00A84559">
        <w:rPr>
          <w:rFonts w:ascii="Arial" w:hAnsi="Arial" w:cs="Arial"/>
          <w:i/>
          <w:iCs/>
          <w:sz w:val="20"/>
          <w:szCs w:val="20"/>
        </w:rPr>
        <w:t xml:space="preserve">p-value </w:t>
      </w:r>
      <w:r w:rsidRPr="00A84559">
        <w:rPr>
          <w:rFonts w:ascii="Arial" w:hAnsi="Arial" w:cs="Arial"/>
          <w:sz w:val="20"/>
          <w:szCs w:val="20"/>
        </w:rPr>
        <w:t xml:space="preserve">0.003 0.05. This is proof that lavender aromatherapy could </w:t>
      </w:r>
      <w:proofErr w:type="spellStart"/>
      <w:r w:rsidRPr="00A84559">
        <w:rPr>
          <w:rFonts w:ascii="Arial" w:hAnsi="Arial" w:cs="Arial"/>
          <w:sz w:val="20"/>
          <w:szCs w:val="20"/>
        </w:rPr>
        <w:t>decreas</w:t>
      </w:r>
      <w:proofErr w:type="spellEnd"/>
      <w:r w:rsidRPr="00A84559">
        <w:rPr>
          <w:rFonts w:ascii="Arial" w:hAnsi="Arial" w:cs="Arial"/>
          <w:sz w:val="20"/>
          <w:szCs w:val="20"/>
        </w:rPr>
        <w:t xml:space="preserve"> the pain scale of dysmenorrhea </w:t>
      </w:r>
      <w:r w:rsidRPr="00A84559">
        <w:rPr>
          <w:rFonts w:ascii="Arial" w:hAnsi="Arial" w:cs="Arial"/>
          <w:sz w:val="20"/>
          <w:szCs w:val="20"/>
        </w:rPr>
        <w:fldChar w:fldCharType="begin" w:fldLock="1"/>
      </w:r>
      <w:r w:rsidR="004B419D">
        <w:rPr>
          <w:rFonts w:ascii="Arial" w:hAnsi="Arial" w:cs="Arial"/>
          <w:sz w:val="20"/>
          <w:szCs w:val="20"/>
        </w:rPr>
        <w:instrText>ADDIN CSL_CITATION {"citationItems":[{"id":"ITEM-1","itemData":{"author":[{"dropping-particle":"","family":"Jayanti","given":"Indah Christiana &amp; Dwi","non-dropping-particle":"","parse-names":false,"suffix":""}],"container-title":"HEALTHY Volume 8 No. 2 Mei 2020","id":"ITEM-1","issue":"2","issued":{"date-parts":[["2020"]]},"page":"90-103","title":"Indah Christiana, Dwi Jayanti","type":"article-journal","volume":"8"},"uris":["http://www.mendeley.com/documents/?uuid=89a436de-9ab2-4139-ba07-b28898ccd91e","http://www.mendeley.com/documents/?uuid=5c68ea85-c4ae-4d13-9310-6a6385a9c80f"]}],"mendeley":{"formattedCitation":"[18]","manualFormatting":"[19] ","plainTextFormattedCitation":"[18]","previouslyFormattedCitation":"[17]"},"properties":{"noteIndex":0},"schema":"https://github.com/citation-style-language/schema/raw/master/csl-citation.json"}</w:instrText>
      </w:r>
      <w:r w:rsidRPr="00A84559">
        <w:rPr>
          <w:rFonts w:ascii="Arial" w:hAnsi="Arial" w:cs="Arial"/>
          <w:sz w:val="20"/>
          <w:szCs w:val="20"/>
        </w:rPr>
        <w:fldChar w:fldCharType="separate"/>
      </w:r>
      <w:r w:rsidRPr="00A84559">
        <w:rPr>
          <w:rFonts w:ascii="Arial" w:hAnsi="Arial" w:cs="Arial"/>
          <w:noProof/>
          <w:sz w:val="20"/>
          <w:szCs w:val="20"/>
        </w:rPr>
        <w:t xml:space="preserve">[19] </w:t>
      </w:r>
      <w:r w:rsidRPr="00A84559">
        <w:rPr>
          <w:rFonts w:ascii="Arial" w:hAnsi="Arial" w:cs="Arial"/>
          <w:sz w:val="20"/>
          <w:szCs w:val="20"/>
        </w:rPr>
        <w:fldChar w:fldCharType="end"/>
      </w:r>
      <w:r w:rsidRPr="00A84559">
        <w:rPr>
          <w:rFonts w:ascii="Arial" w:hAnsi="Arial" w:cs="Arial"/>
          <w:sz w:val="20"/>
          <w:szCs w:val="20"/>
        </w:rPr>
        <w:t>.</w:t>
      </w:r>
    </w:p>
    <w:p w14:paraId="3FBA53B6" w14:textId="1C7FAA5F" w:rsidR="00B85E0D" w:rsidRPr="00A84559" w:rsidRDefault="00B85E0D" w:rsidP="00B85E0D">
      <w:pPr>
        <w:pStyle w:val="NormalWeb"/>
        <w:spacing w:before="0" w:beforeAutospacing="0" w:after="0" w:afterAutospacing="0" w:line="25" w:lineRule="atLeast"/>
        <w:ind w:left="357" w:firstLine="363"/>
        <w:jc w:val="both"/>
        <w:rPr>
          <w:rFonts w:ascii="Arial" w:hAnsi="Arial" w:cs="Arial"/>
          <w:sz w:val="20"/>
          <w:szCs w:val="20"/>
        </w:rPr>
      </w:pPr>
      <w:r w:rsidRPr="00A84559">
        <w:rPr>
          <w:rFonts w:ascii="Arial" w:hAnsi="Arial" w:cs="Arial"/>
          <w:sz w:val="20"/>
          <w:szCs w:val="20"/>
        </w:rPr>
        <w:t>From the researches above, it is explain</w:t>
      </w:r>
      <w:r w:rsidR="00A21411" w:rsidRPr="00A84559">
        <w:rPr>
          <w:rFonts w:ascii="Arial" w:hAnsi="Arial" w:cs="Arial"/>
          <w:sz w:val="20"/>
          <w:szCs w:val="20"/>
        </w:rPr>
        <w:t>ed</w:t>
      </w:r>
      <w:r w:rsidRPr="00A84559">
        <w:rPr>
          <w:rFonts w:ascii="Arial" w:hAnsi="Arial" w:cs="Arial"/>
          <w:sz w:val="20"/>
          <w:szCs w:val="20"/>
        </w:rPr>
        <w:t xml:space="preserve"> about how the intervention of aromatherapy given to the adolescence based on age, inhalation methods, pain scale before and after intervention, doses, inhalation time and its effectiveness. Researcher will analyze how the effectiveness of inhalation by using lavender aromatherapy for adolescence with articles that meet the criteria inclusion.</w:t>
      </w:r>
    </w:p>
    <w:p w14:paraId="16FC3C9F" w14:textId="77777777" w:rsidR="00E07EAA" w:rsidRPr="003D255E" w:rsidRDefault="00E07EAA" w:rsidP="00224D1E">
      <w:pPr>
        <w:spacing w:after="0" w:line="240" w:lineRule="auto"/>
        <w:ind w:firstLine="720"/>
        <w:jc w:val="both"/>
        <w:rPr>
          <w:rFonts w:ascii="Arial" w:hAnsi="Arial" w:cs="Arial"/>
          <w:sz w:val="20"/>
          <w:szCs w:val="20"/>
        </w:rPr>
      </w:pPr>
    </w:p>
    <w:p w14:paraId="65AE5C3A" w14:textId="77777777" w:rsidR="00010CAD" w:rsidRPr="000D18A2" w:rsidRDefault="00010CAD" w:rsidP="00224D1E">
      <w:pPr>
        <w:spacing w:after="0" w:line="240" w:lineRule="auto"/>
        <w:rPr>
          <w:rFonts w:ascii="Arial" w:hAnsi="Arial" w:cs="Arial"/>
          <w:b/>
          <w:bCs/>
        </w:rPr>
      </w:pPr>
      <w:r w:rsidRPr="000D18A2">
        <w:rPr>
          <w:rFonts w:ascii="Arial" w:hAnsi="Arial" w:cs="Arial"/>
          <w:b/>
          <w:bCs/>
          <w:lang w:val="id-ID"/>
        </w:rPr>
        <w:t xml:space="preserve">2. </w:t>
      </w:r>
      <w:r w:rsidR="00224D1E">
        <w:rPr>
          <w:rFonts w:ascii="Arial" w:hAnsi="Arial" w:cs="Arial"/>
          <w:b/>
          <w:bCs/>
        </w:rPr>
        <w:t xml:space="preserve">Materials and </w:t>
      </w:r>
      <w:proofErr w:type="spellStart"/>
      <w:r w:rsidRPr="000D18A2">
        <w:rPr>
          <w:rFonts w:ascii="Arial" w:hAnsi="Arial" w:cs="Arial"/>
          <w:b/>
          <w:bCs/>
          <w:lang w:val="id-ID"/>
        </w:rPr>
        <w:t>Method</w:t>
      </w:r>
      <w:proofErr w:type="spellEnd"/>
    </w:p>
    <w:p w14:paraId="20ABA2A7" w14:textId="04BCA079" w:rsidR="00E07EAA" w:rsidRPr="0085584D" w:rsidRDefault="0085584D" w:rsidP="0085584D">
      <w:pPr>
        <w:spacing w:line="25" w:lineRule="atLeast"/>
        <w:ind w:left="357"/>
        <w:jc w:val="both"/>
        <w:rPr>
          <w:rFonts w:ascii="Arial" w:hAnsi="Arial" w:cs="Arial"/>
          <w:sz w:val="20"/>
          <w:szCs w:val="20"/>
        </w:rPr>
      </w:pPr>
      <w:r w:rsidRPr="0085584D">
        <w:rPr>
          <w:rFonts w:ascii="Arial" w:hAnsi="Arial" w:cs="Arial"/>
          <w:sz w:val="20"/>
          <w:szCs w:val="20"/>
        </w:rPr>
        <w:t xml:space="preserve">In this study, researcher use </w:t>
      </w:r>
      <w:r w:rsidRPr="0085584D">
        <w:rPr>
          <w:rFonts w:ascii="Arial" w:hAnsi="Arial" w:cs="Arial"/>
          <w:i/>
          <w:iCs/>
          <w:sz w:val="20"/>
          <w:szCs w:val="20"/>
        </w:rPr>
        <w:t xml:space="preserve">literature review </w:t>
      </w:r>
      <w:r w:rsidRPr="0085584D">
        <w:rPr>
          <w:rFonts w:ascii="Arial" w:hAnsi="Arial" w:cs="Arial"/>
          <w:sz w:val="20"/>
          <w:szCs w:val="20"/>
        </w:rPr>
        <w:t xml:space="preserve">design. Articles were searched by using the databases from Google Scholar and Science Direct. These articles were selected using </w:t>
      </w:r>
      <w:r w:rsidRPr="0085584D">
        <w:rPr>
          <w:rFonts w:ascii="Arial" w:hAnsi="Arial" w:cs="Arial"/>
          <w:i/>
          <w:iCs/>
          <w:sz w:val="20"/>
          <w:szCs w:val="20"/>
        </w:rPr>
        <w:t>PICOS Framework</w:t>
      </w:r>
      <w:r w:rsidRPr="0085584D">
        <w:rPr>
          <w:rFonts w:ascii="Arial" w:hAnsi="Arial" w:cs="Arial"/>
          <w:sz w:val="20"/>
          <w:szCs w:val="20"/>
        </w:rPr>
        <w:t xml:space="preserve"> according to inclusion and exclusion criteria. Based on the selection article, we found 6 articles that match with the inclusion. This l</w:t>
      </w:r>
      <w:r w:rsidRPr="0085584D">
        <w:rPr>
          <w:rFonts w:ascii="Arial" w:hAnsi="Arial" w:cs="Arial"/>
          <w:i/>
          <w:iCs/>
          <w:sz w:val="20"/>
          <w:szCs w:val="20"/>
        </w:rPr>
        <w:t>iterature review</w:t>
      </w:r>
      <w:r w:rsidRPr="0085584D">
        <w:rPr>
          <w:rFonts w:ascii="Arial" w:hAnsi="Arial" w:cs="Arial"/>
          <w:sz w:val="20"/>
          <w:szCs w:val="20"/>
        </w:rPr>
        <w:t xml:space="preserve"> is discuss</w:t>
      </w:r>
      <w:r w:rsidR="00965177">
        <w:rPr>
          <w:rFonts w:ascii="Arial" w:hAnsi="Arial" w:cs="Arial"/>
          <w:sz w:val="20"/>
          <w:szCs w:val="20"/>
        </w:rPr>
        <w:t>ed</w:t>
      </w:r>
      <w:r w:rsidRPr="0085584D">
        <w:rPr>
          <w:rFonts w:ascii="Arial" w:hAnsi="Arial" w:cs="Arial"/>
          <w:sz w:val="20"/>
          <w:szCs w:val="20"/>
        </w:rPr>
        <w:t xml:space="preserve"> about relieving dysmenorrhea in adolescence by the inhalation methods using lavender aromatherapy for analyzing the average age of the respondents, pain scale before and after intervention, doses, inhalation time and its effectiveness.</w:t>
      </w:r>
    </w:p>
    <w:p w14:paraId="738B9723" w14:textId="77777777" w:rsidR="00010CAD" w:rsidRDefault="00010CAD" w:rsidP="00224D1E">
      <w:pPr>
        <w:spacing w:after="0" w:line="240" w:lineRule="auto"/>
        <w:rPr>
          <w:rFonts w:ascii="Arial" w:hAnsi="Arial" w:cs="Arial"/>
          <w:b/>
          <w:bCs/>
          <w:lang w:val="id-ID"/>
        </w:rPr>
      </w:pPr>
      <w:r>
        <w:rPr>
          <w:rFonts w:ascii="Arial" w:hAnsi="Arial" w:cs="Arial"/>
          <w:b/>
          <w:bCs/>
          <w:lang w:val="id-ID"/>
        </w:rPr>
        <w:t xml:space="preserve">3. </w:t>
      </w:r>
      <w:proofErr w:type="spellStart"/>
      <w:r>
        <w:rPr>
          <w:rFonts w:ascii="Arial" w:hAnsi="Arial" w:cs="Arial"/>
          <w:b/>
          <w:bCs/>
          <w:lang w:val="id-ID"/>
        </w:rPr>
        <w:t>Results</w:t>
      </w:r>
      <w:proofErr w:type="spellEnd"/>
      <w:r>
        <w:rPr>
          <w:rFonts w:ascii="Arial" w:hAnsi="Arial" w:cs="Arial"/>
          <w:b/>
          <w:bCs/>
          <w:lang w:val="id-ID"/>
        </w:rPr>
        <w:t xml:space="preserve"> </w:t>
      </w:r>
      <w:r>
        <w:rPr>
          <w:rFonts w:ascii="Arial" w:hAnsi="Arial" w:cs="Arial"/>
          <w:b/>
          <w:bCs/>
        </w:rPr>
        <w:t>a</w:t>
      </w:r>
      <w:proofErr w:type="spellStart"/>
      <w:r>
        <w:rPr>
          <w:rFonts w:ascii="Arial" w:hAnsi="Arial" w:cs="Arial"/>
          <w:b/>
          <w:bCs/>
          <w:lang w:val="id-ID"/>
        </w:rPr>
        <w:t>nd</w:t>
      </w:r>
      <w:proofErr w:type="spellEnd"/>
      <w:r>
        <w:rPr>
          <w:rFonts w:ascii="Arial" w:hAnsi="Arial" w:cs="Arial"/>
          <w:b/>
          <w:bCs/>
          <w:lang w:val="id-ID"/>
        </w:rPr>
        <w:t xml:space="preserve"> </w:t>
      </w:r>
      <w:r>
        <w:rPr>
          <w:rFonts w:ascii="Arial" w:hAnsi="Arial" w:cs="Arial"/>
          <w:b/>
          <w:bCs/>
        </w:rPr>
        <w:t>Discussion</w:t>
      </w:r>
    </w:p>
    <w:p w14:paraId="1666BAB4" w14:textId="0B84F85A" w:rsidR="000D18A2" w:rsidRDefault="000D18A2" w:rsidP="00224D1E">
      <w:pPr>
        <w:pStyle w:val="MDPI22heading2"/>
        <w:spacing w:before="0" w:after="0" w:line="240" w:lineRule="auto"/>
        <w:rPr>
          <w:rFonts w:ascii="Arial" w:hAnsi="Arial" w:cs="Arial"/>
          <w:b/>
          <w:i w:val="0"/>
          <w:szCs w:val="20"/>
        </w:rPr>
      </w:pPr>
      <w:r w:rsidRPr="00E07EAA">
        <w:rPr>
          <w:rFonts w:ascii="Arial" w:hAnsi="Arial" w:cs="Arial"/>
          <w:b/>
          <w:i w:val="0"/>
          <w:szCs w:val="20"/>
        </w:rPr>
        <w:t xml:space="preserve">3.1. </w:t>
      </w:r>
      <w:r w:rsidR="00A26379">
        <w:rPr>
          <w:rFonts w:ascii="Arial" w:hAnsi="Arial" w:cs="Arial"/>
          <w:b/>
          <w:i w:val="0"/>
          <w:szCs w:val="20"/>
        </w:rPr>
        <w:t>Characteristic Studies</w:t>
      </w:r>
    </w:p>
    <w:p w14:paraId="157A8E8E" w14:textId="44B74FF0" w:rsidR="00760A5C" w:rsidRPr="00A94DFC" w:rsidRDefault="00760A5C" w:rsidP="00760A5C">
      <w:pPr>
        <w:spacing w:line="25" w:lineRule="atLeast"/>
        <w:jc w:val="both"/>
        <w:rPr>
          <w:rFonts w:ascii="Arial" w:hAnsi="Arial" w:cs="Arial"/>
          <w:sz w:val="20"/>
          <w:szCs w:val="20"/>
        </w:rPr>
      </w:pPr>
      <w:r w:rsidRPr="00A94DFC">
        <w:rPr>
          <w:rFonts w:ascii="Arial" w:hAnsi="Arial" w:cs="Arial"/>
          <w:sz w:val="20"/>
          <w:szCs w:val="20"/>
        </w:rPr>
        <w:t>This</w:t>
      </w:r>
      <w:r w:rsidRPr="00A94DFC">
        <w:rPr>
          <w:rFonts w:ascii="Arial" w:hAnsi="Arial" w:cs="Arial"/>
          <w:i/>
          <w:iCs/>
          <w:sz w:val="20"/>
          <w:szCs w:val="20"/>
        </w:rPr>
        <w:t xml:space="preserve"> literature review</w:t>
      </w:r>
      <w:r w:rsidRPr="00A94DFC">
        <w:rPr>
          <w:rFonts w:ascii="Arial" w:hAnsi="Arial" w:cs="Arial"/>
          <w:sz w:val="20"/>
          <w:szCs w:val="20"/>
        </w:rPr>
        <w:t xml:space="preserve"> is made for knowing about the average age of the respondents who experienced dysmenorrhea, how the interventions given from the dosage, the given method and the pain scale pain before and after intervention. There are six articles that we will </w:t>
      </w:r>
      <w:r w:rsidRPr="00A94DFC">
        <w:rPr>
          <w:rFonts w:ascii="Arial" w:hAnsi="Arial" w:cs="Arial"/>
          <w:i/>
          <w:iCs/>
          <w:sz w:val="20"/>
          <w:szCs w:val="20"/>
        </w:rPr>
        <w:t>review</w:t>
      </w:r>
      <w:r w:rsidRPr="00A94DFC">
        <w:rPr>
          <w:rFonts w:ascii="Arial" w:hAnsi="Arial" w:cs="Arial"/>
          <w:sz w:val="20"/>
          <w:szCs w:val="20"/>
        </w:rPr>
        <w:t xml:space="preserve"> from </w:t>
      </w:r>
      <w:r w:rsidRPr="00A94DFC">
        <w:rPr>
          <w:rFonts w:ascii="Arial" w:hAnsi="Arial" w:cs="Arial"/>
          <w:i/>
          <w:iCs/>
          <w:sz w:val="20"/>
          <w:szCs w:val="20"/>
        </w:rPr>
        <w:t>Google Scholar</w:t>
      </w:r>
      <w:r w:rsidRPr="00A94DFC">
        <w:rPr>
          <w:rFonts w:ascii="Arial" w:hAnsi="Arial" w:cs="Arial"/>
          <w:sz w:val="20"/>
          <w:szCs w:val="20"/>
        </w:rPr>
        <w:t xml:space="preserve">. The articles selection process was using database from </w:t>
      </w:r>
      <w:r w:rsidRPr="00A94DFC">
        <w:rPr>
          <w:rFonts w:ascii="Arial" w:hAnsi="Arial" w:cs="Arial"/>
          <w:i/>
          <w:iCs/>
          <w:sz w:val="20"/>
          <w:szCs w:val="20"/>
        </w:rPr>
        <w:t xml:space="preserve">Google Scholar </w:t>
      </w:r>
      <w:r w:rsidRPr="00A94DFC">
        <w:rPr>
          <w:rFonts w:ascii="Arial" w:hAnsi="Arial" w:cs="Arial"/>
          <w:sz w:val="20"/>
          <w:szCs w:val="20"/>
        </w:rPr>
        <w:t xml:space="preserve">and </w:t>
      </w:r>
      <w:r w:rsidRPr="00A94DFC">
        <w:rPr>
          <w:rFonts w:ascii="Arial" w:hAnsi="Arial" w:cs="Arial"/>
          <w:i/>
          <w:iCs/>
          <w:sz w:val="20"/>
          <w:szCs w:val="20"/>
        </w:rPr>
        <w:t>Science Direct</w:t>
      </w:r>
      <w:r w:rsidRPr="00A94DFC">
        <w:rPr>
          <w:rFonts w:ascii="Arial" w:hAnsi="Arial" w:cs="Arial"/>
          <w:sz w:val="20"/>
          <w:szCs w:val="20"/>
        </w:rPr>
        <w:t xml:space="preserve">, but because from Science Direct there is no fulfil inclusion criteria so the article only taken from </w:t>
      </w:r>
      <w:r w:rsidRPr="00A94DFC">
        <w:rPr>
          <w:rFonts w:ascii="Arial" w:hAnsi="Arial" w:cs="Arial"/>
          <w:i/>
          <w:iCs/>
          <w:sz w:val="20"/>
          <w:szCs w:val="20"/>
        </w:rPr>
        <w:t>Google Scholar</w:t>
      </w:r>
      <w:r w:rsidRPr="00A94DFC">
        <w:rPr>
          <w:rFonts w:ascii="Arial" w:hAnsi="Arial" w:cs="Arial"/>
          <w:sz w:val="20"/>
          <w:szCs w:val="20"/>
        </w:rPr>
        <w:t xml:space="preserve">. All of the articles were use </w:t>
      </w:r>
      <w:proofErr w:type="spellStart"/>
      <w:proofErr w:type="gramStart"/>
      <w:r w:rsidRPr="00A94DFC">
        <w:rPr>
          <w:rFonts w:ascii="Arial" w:hAnsi="Arial" w:cs="Arial"/>
          <w:sz w:val="20"/>
          <w:szCs w:val="20"/>
        </w:rPr>
        <w:t>a</w:t>
      </w:r>
      <w:proofErr w:type="spellEnd"/>
      <w:proofErr w:type="gramEnd"/>
      <w:r w:rsidRPr="00A94DFC">
        <w:rPr>
          <w:rFonts w:ascii="Arial" w:hAnsi="Arial" w:cs="Arial"/>
          <w:sz w:val="20"/>
          <w:szCs w:val="20"/>
        </w:rPr>
        <w:t xml:space="preserve"> experiment studies. From six </w:t>
      </w:r>
      <w:r w:rsidRPr="00A94DFC">
        <w:rPr>
          <w:rFonts w:ascii="Arial" w:hAnsi="Arial" w:cs="Arial"/>
          <w:i/>
          <w:iCs/>
          <w:sz w:val="20"/>
          <w:szCs w:val="20"/>
        </w:rPr>
        <w:t xml:space="preserve">reviewed </w:t>
      </w:r>
      <w:r w:rsidRPr="00A94DFC">
        <w:rPr>
          <w:rFonts w:ascii="Arial" w:hAnsi="Arial" w:cs="Arial"/>
          <w:sz w:val="20"/>
          <w:szCs w:val="20"/>
        </w:rPr>
        <w:t>articles, it showed that aromatherapy affects for decrease dysmenorrhea. The Inhalation has been done with many way</w:t>
      </w:r>
      <w:r w:rsidR="00BC5B2B">
        <w:rPr>
          <w:rFonts w:ascii="Arial" w:hAnsi="Arial" w:cs="Arial"/>
          <w:sz w:val="20"/>
          <w:szCs w:val="20"/>
        </w:rPr>
        <w:t>s</w:t>
      </w:r>
      <w:r w:rsidRPr="00A94DFC">
        <w:rPr>
          <w:rFonts w:ascii="Arial" w:hAnsi="Arial" w:cs="Arial"/>
          <w:sz w:val="20"/>
          <w:szCs w:val="20"/>
        </w:rPr>
        <w:t>, using vaporizer tool, inhale the steams from bowl, sipping the aromatherapy from palm hands and also inhale aroma therapy from tissues. The results from six article show that inhalation of lavender aromatherapy effective for overcome dysmenorrhea in adolescents.</w:t>
      </w:r>
    </w:p>
    <w:p w14:paraId="073849F9" w14:textId="29D48D75" w:rsidR="00760A5C" w:rsidRDefault="00760A5C" w:rsidP="00224D1E">
      <w:pPr>
        <w:pStyle w:val="MDPI22heading2"/>
        <w:spacing w:before="0" w:after="0" w:line="240" w:lineRule="auto"/>
        <w:rPr>
          <w:rFonts w:ascii="Arial" w:hAnsi="Arial" w:cs="Arial"/>
          <w:b/>
          <w:i w:val="0"/>
          <w:szCs w:val="20"/>
        </w:rPr>
      </w:pPr>
      <w:r w:rsidRPr="00E07EAA">
        <w:rPr>
          <w:rFonts w:ascii="Arial" w:hAnsi="Arial" w:cs="Arial"/>
          <w:b/>
          <w:i w:val="0"/>
          <w:szCs w:val="20"/>
        </w:rPr>
        <w:lastRenderedPageBreak/>
        <w:t>3.</w:t>
      </w:r>
      <w:r>
        <w:rPr>
          <w:rFonts w:ascii="Arial" w:hAnsi="Arial" w:cs="Arial"/>
          <w:b/>
          <w:i w:val="0"/>
          <w:szCs w:val="20"/>
        </w:rPr>
        <w:t>2</w:t>
      </w:r>
      <w:r w:rsidRPr="00E07EAA">
        <w:rPr>
          <w:rFonts w:ascii="Arial" w:hAnsi="Arial" w:cs="Arial"/>
          <w:b/>
          <w:i w:val="0"/>
          <w:szCs w:val="20"/>
        </w:rPr>
        <w:t>.</w:t>
      </w:r>
      <w:r>
        <w:rPr>
          <w:rFonts w:ascii="Arial" w:hAnsi="Arial" w:cs="Arial"/>
          <w:b/>
          <w:i w:val="0"/>
          <w:szCs w:val="20"/>
        </w:rPr>
        <w:t xml:space="preserve"> Characteristic of Respondent’s Age</w:t>
      </w:r>
    </w:p>
    <w:p w14:paraId="6BDCB0F8" w14:textId="5A5ECC42" w:rsidR="00760A5C" w:rsidRDefault="00760A5C" w:rsidP="00760A5C">
      <w:pPr>
        <w:pStyle w:val="ListParagraph"/>
        <w:spacing w:after="0" w:line="25" w:lineRule="atLeast"/>
        <w:ind w:left="0" w:firstLine="0"/>
        <w:rPr>
          <w:rFonts w:ascii="Arial" w:hAnsi="Arial"/>
          <w:sz w:val="20"/>
          <w:szCs w:val="20"/>
        </w:rPr>
      </w:pPr>
      <w:r w:rsidRPr="00A94DFC">
        <w:rPr>
          <w:rFonts w:ascii="Arial" w:hAnsi="Arial"/>
          <w:sz w:val="20"/>
          <w:szCs w:val="20"/>
        </w:rPr>
        <w:t>The result of this study show</w:t>
      </w:r>
      <w:r>
        <w:rPr>
          <w:rFonts w:ascii="Arial" w:hAnsi="Arial"/>
          <w:sz w:val="20"/>
          <w:szCs w:val="20"/>
        </w:rPr>
        <w:t>ed</w:t>
      </w:r>
      <w:r w:rsidRPr="00A94DFC">
        <w:rPr>
          <w:rFonts w:ascii="Arial" w:hAnsi="Arial"/>
          <w:sz w:val="20"/>
          <w:szCs w:val="20"/>
        </w:rPr>
        <w:t xml:space="preserve"> that the characteristics respondent in age, is at age early adolescence at ages 12 to 15 years (1 article), </w:t>
      </w:r>
      <w:proofErr w:type="spellStart"/>
      <w:r w:rsidRPr="00A94DFC">
        <w:rPr>
          <w:rFonts w:ascii="Arial" w:hAnsi="Arial"/>
          <w:sz w:val="20"/>
          <w:szCs w:val="20"/>
        </w:rPr>
        <w:t>middel</w:t>
      </w:r>
      <w:proofErr w:type="spellEnd"/>
      <w:r w:rsidRPr="00A94DFC">
        <w:rPr>
          <w:rFonts w:ascii="Arial" w:hAnsi="Arial"/>
          <w:sz w:val="20"/>
          <w:szCs w:val="20"/>
        </w:rPr>
        <w:t xml:space="preserve"> adolescence at ages 15 to 18 years (5 articles) and late adolescence at ages 18 to 21 years (2 articles). So that could be concluded that the most dominating experience dysmenorrhea is at age middle adolescence.</w:t>
      </w:r>
    </w:p>
    <w:p w14:paraId="01CED925" w14:textId="77777777" w:rsidR="00D45E36" w:rsidRPr="00A94DFC" w:rsidRDefault="00D45E36" w:rsidP="00760A5C">
      <w:pPr>
        <w:pStyle w:val="ListParagraph"/>
        <w:spacing w:after="0" w:line="25" w:lineRule="atLeast"/>
        <w:ind w:left="0" w:firstLine="0"/>
        <w:rPr>
          <w:rFonts w:ascii="Arial" w:hAnsi="Arial"/>
          <w:sz w:val="20"/>
          <w:szCs w:val="20"/>
        </w:rPr>
      </w:pPr>
    </w:p>
    <w:p w14:paraId="5A43889C" w14:textId="21FB99A9" w:rsidR="00760A5C" w:rsidRPr="00E07EAA" w:rsidRDefault="00D45E36" w:rsidP="00224D1E">
      <w:pPr>
        <w:pStyle w:val="MDPI22heading2"/>
        <w:spacing w:before="0" w:after="0" w:line="240" w:lineRule="auto"/>
        <w:rPr>
          <w:rFonts w:ascii="Arial" w:hAnsi="Arial" w:cs="Arial"/>
          <w:b/>
          <w:i w:val="0"/>
          <w:szCs w:val="20"/>
        </w:rPr>
      </w:pPr>
      <w:r w:rsidRPr="00E07EAA">
        <w:rPr>
          <w:rFonts w:ascii="Arial" w:hAnsi="Arial" w:cs="Arial"/>
          <w:b/>
          <w:i w:val="0"/>
          <w:szCs w:val="20"/>
        </w:rPr>
        <w:t>3.</w:t>
      </w:r>
      <w:r>
        <w:rPr>
          <w:rFonts w:ascii="Arial" w:hAnsi="Arial" w:cs="Arial"/>
          <w:b/>
          <w:i w:val="0"/>
          <w:szCs w:val="20"/>
        </w:rPr>
        <w:t>3</w:t>
      </w:r>
      <w:r w:rsidRPr="00E07EAA">
        <w:rPr>
          <w:rFonts w:ascii="Arial" w:hAnsi="Arial" w:cs="Arial"/>
          <w:b/>
          <w:i w:val="0"/>
          <w:szCs w:val="20"/>
        </w:rPr>
        <w:t>.</w:t>
      </w:r>
      <w:r>
        <w:rPr>
          <w:rFonts w:ascii="Arial" w:hAnsi="Arial" w:cs="Arial"/>
          <w:b/>
          <w:i w:val="0"/>
          <w:szCs w:val="20"/>
        </w:rPr>
        <w:t xml:space="preserve"> Given Method and The Effectiveness of Lavender Aromatherapy</w:t>
      </w:r>
    </w:p>
    <w:p w14:paraId="188E24A6" w14:textId="77777777" w:rsidR="00777A88" w:rsidRPr="007D5113" w:rsidRDefault="00777A88" w:rsidP="00224D1E">
      <w:pPr>
        <w:pStyle w:val="BodyText"/>
        <w:spacing w:after="0" w:line="240" w:lineRule="auto"/>
        <w:rPr>
          <w:rFonts w:ascii="Arial" w:hAnsi="Arial" w:cs="Arial"/>
          <w:sz w:val="20"/>
        </w:rPr>
      </w:pPr>
    </w:p>
    <w:p w14:paraId="2020B412" w14:textId="04868E8E" w:rsidR="007D5113" w:rsidRDefault="007D5113" w:rsidP="00224D1E">
      <w:pPr>
        <w:pStyle w:val="MDPI41tablecaption"/>
        <w:spacing w:before="0" w:after="0" w:line="240" w:lineRule="auto"/>
        <w:jc w:val="center"/>
        <w:rPr>
          <w:rFonts w:ascii="Arial" w:hAnsi="Arial" w:cs="Arial"/>
          <w:sz w:val="20"/>
          <w:szCs w:val="20"/>
        </w:rPr>
      </w:pPr>
      <w:r>
        <w:rPr>
          <w:rFonts w:ascii="Arial" w:hAnsi="Arial" w:cs="Arial"/>
          <w:b/>
          <w:sz w:val="20"/>
          <w:szCs w:val="20"/>
        </w:rPr>
        <w:t>Table 1.</w:t>
      </w:r>
      <w:r w:rsidR="00E07EAA">
        <w:rPr>
          <w:rFonts w:ascii="Arial" w:hAnsi="Arial" w:cs="Arial"/>
          <w:sz w:val="20"/>
          <w:szCs w:val="20"/>
        </w:rPr>
        <w:t xml:space="preserve"> </w:t>
      </w:r>
      <w:r w:rsidR="00205384" w:rsidRPr="00205384">
        <w:rPr>
          <w:rFonts w:ascii="Arial" w:hAnsi="Arial" w:cs="Arial"/>
          <w:bCs/>
          <w:iCs/>
          <w:sz w:val="20"/>
        </w:rPr>
        <w:t>Given Method and The Effectiveness of Lavender Aromatherapy</w:t>
      </w:r>
    </w:p>
    <w:tbl>
      <w:tblPr>
        <w:tblW w:w="7860" w:type="dxa"/>
        <w:tblInd w:w="295" w:type="dxa"/>
        <w:tblLook w:val="04A0" w:firstRow="1" w:lastRow="0" w:firstColumn="1" w:lastColumn="0" w:noHBand="0" w:noVBand="1"/>
      </w:tblPr>
      <w:tblGrid>
        <w:gridCol w:w="545"/>
        <w:gridCol w:w="1446"/>
        <w:gridCol w:w="2195"/>
        <w:gridCol w:w="1837"/>
        <w:gridCol w:w="1837"/>
      </w:tblGrid>
      <w:tr w:rsidR="00C10A93" w:rsidRPr="00203A2B" w14:paraId="56E908DF" w14:textId="77777777" w:rsidTr="00D50AEF">
        <w:tc>
          <w:tcPr>
            <w:tcW w:w="545" w:type="dxa"/>
            <w:tcBorders>
              <w:top w:val="single" w:sz="4" w:space="0" w:color="auto"/>
              <w:bottom w:val="single" w:sz="4" w:space="0" w:color="auto"/>
            </w:tcBorders>
            <w:shd w:val="clear" w:color="auto" w:fill="auto"/>
          </w:tcPr>
          <w:p w14:paraId="408DE7AA"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No.</w:t>
            </w:r>
          </w:p>
        </w:tc>
        <w:tc>
          <w:tcPr>
            <w:tcW w:w="1446" w:type="dxa"/>
            <w:tcBorders>
              <w:top w:val="single" w:sz="4" w:space="0" w:color="auto"/>
              <w:bottom w:val="single" w:sz="4" w:space="0" w:color="auto"/>
            </w:tcBorders>
            <w:shd w:val="clear" w:color="auto" w:fill="auto"/>
          </w:tcPr>
          <w:p w14:paraId="1EFD304A" w14:textId="77777777" w:rsidR="00C10A93" w:rsidRPr="00203A2B" w:rsidRDefault="00C10A93" w:rsidP="00D50AEF">
            <w:pPr>
              <w:spacing w:line="25" w:lineRule="atLeast"/>
              <w:rPr>
                <w:rFonts w:ascii="Century" w:hAnsi="Century"/>
                <w:sz w:val="20"/>
                <w:szCs w:val="20"/>
              </w:rPr>
            </w:pPr>
            <w:proofErr w:type="gramStart"/>
            <w:r w:rsidRPr="00203A2B">
              <w:rPr>
                <w:rFonts w:ascii="Century" w:hAnsi="Century"/>
                <w:sz w:val="20"/>
                <w:szCs w:val="20"/>
              </w:rPr>
              <w:t>Author ,</w:t>
            </w:r>
            <w:proofErr w:type="gramEnd"/>
            <w:r w:rsidRPr="00203A2B">
              <w:rPr>
                <w:rFonts w:ascii="Century" w:hAnsi="Century"/>
                <w:sz w:val="20"/>
                <w:szCs w:val="20"/>
              </w:rPr>
              <w:t xml:space="preserve"> Year</w:t>
            </w:r>
          </w:p>
        </w:tc>
        <w:tc>
          <w:tcPr>
            <w:tcW w:w="2195" w:type="dxa"/>
            <w:tcBorders>
              <w:top w:val="single" w:sz="4" w:space="0" w:color="auto"/>
              <w:bottom w:val="single" w:sz="4" w:space="0" w:color="auto"/>
            </w:tcBorders>
          </w:tcPr>
          <w:p w14:paraId="72323DF4"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Method of Administration and Dosage</w:t>
            </w:r>
          </w:p>
        </w:tc>
        <w:tc>
          <w:tcPr>
            <w:tcW w:w="1837" w:type="dxa"/>
            <w:tcBorders>
              <w:top w:val="single" w:sz="4" w:space="0" w:color="auto"/>
              <w:bottom w:val="single" w:sz="4" w:space="0" w:color="auto"/>
            </w:tcBorders>
          </w:tcPr>
          <w:p w14:paraId="0C7FA6E4"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Pain Scale Before</w:t>
            </w:r>
          </w:p>
        </w:tc>
        <w:tc>
          <w:tcPr>
            <w:tcW w:w="1837" w:type="dxa"/>
            <w:tcBorders>
              <w:top w:val="single" w:sz="4" w:space="0" w:color="auto"/>
              <w:bottom w:val="single" w:sz="4" w:space="0" w:color="auto"/>
            </w:tcBorders>
          </w:tcPr>
          <w:p w14:paraId="18322603"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Pain Scale After</w:t>
            </w:r>
          </w:p>
        </w:tc>
      </w:tr>
      <w:tr w:rsidR="00C10A93" w:rsidRPr="00203A2B" w14:paraId="1CBC4C51" w14:textId="77777777" w:rsidTr="00D50AEF">
        <w:tc>
          <w:tcPr>
            <w:tcW w:w="545" w:type="dxa"/>
            <w:tcBorders>
              <w:top w:val="single" w:sz="4" w:space="0" w:color="auto"/>
            </w:tcBorders>
            <w:shd w:val="clear" w:color="auto" w:fill="auto"/>
          </w:tcPr>
          <w:p w14:paraId="45062D4D" w14:textId="77777777" w:rsidR="00C10A93" w:rsidRPr="00203A2B" w:rsidRDefault="00C10A93" w:rsidP="00D50AEF">
            <w:pPr>
              <w:spacing w:line="25" w:lineRule="atLeast"/>
              <w:jc w:val="center"/>
              <w:rPr>
                <w:rFonts w:ascii="Century" w:hAnsi="Century"/>
                <w:sz w:val="20"/>
                <w:szCs w:val="20"/>
              </w:rPr>
            </w:pPr>
            <w:r w:rsidRPr="00203A2B">
              <w:rPr>
                <w:rFonts w:ascii="Century" w:hAnsi="Century"/>
                <w:sz w:val="20"/>
                <w:szCs w:val="20"/>
              </w:rPr>
              <w:t>1.</w:t>
            </w:r>
          </w:p>
        </w:tc>
        <w:tc>
          <w:tcPr>
            <w:tcW w:w="1446" w:type="dxa"/>
            <w:tcBorders>
              <w:top w:val="single" w:sz="4" w:space="0" w:color="auto"/>
            </w:tcBorders>
            <w:shd w:val="clear" w:color="auto" w:fill="auto"/>
          </w:tcPr>
          <w:p w14:paraId="1904B818" w14:textId="01EBDCB0" w:rsidR="00C10A93" w:rsidRPr="00203A2B" w:rsidRDefault="00C10A93"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{"citationItems":[{"id":"ITEM-1","itemData":{"author":[{"dropping-particle":"","family":"Indria Astuti","given":"Lela","non-dropping-particle":"","parse-names":false,"suffix":""}],"id":"ITEM-1","issue":"1","issued":{"date-parts":[["2018"]]},"page":"485-490","title":"PENGARUH PEMBERIAN AROMA TERAPI LAVENDER TERHADAP DISMENORE PADA REMAJA PUTRI PENDAHULUAN Wanita secara alami setiap bulan mengalami menstruasi , Di Indonesia sekitar 60-70 % mengalami nyeri haid , keluhan nyeri haid mulai dari yang ringan hingga yang ber","type":"article-journal","volume":"1"},"uris":["http://www.mendeley.com/documents/?uuid=894317b7-6650-4407-bfc6-d60346da404a","http://www.mendeley.com/documents/?uuid=4a9dcee9-58b0-4bca-8e95-10ba50830091"]}],"mendeley":{"formattedCitation":"[16]","plainTextFormattedCitation":"[16]","previouslyFormattedCitation":"[15]"},"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[16]</w:t>
            </w:r>
            <w:r w:rsidRPr="00203A2B">
              <w:rPr>
                <w:rFonts w:ascii="Century" w:hAnsi="Century"/>
                <w:sz w:val="20"/>
                <w:szCs w:val="20"/>
              </w:rPr>
              <w:fldChar w:fldCharType="end"/>
            </w:r>
          </w:p>
          <w:p w14:paraId="65173161" w14:textId="77777777" w:rsidR="00C10A93" w:rsidRPr="00203A2B" w:rsidRDefault="00C10A93" w:rsidP="00D50AEF">
            <w:pPr>
              <w:spacing w:line="25" w:lineRule="atLeast"/>
              <w:rPr>
                <w:rFonts w:ascii="Century" w:hAnsi="Century"/>
                <w:sz w:val="20"/>
                <w:szCs w:val="20"/>
              </w:rPr>
            </w:pPr>
          </w:p>
          <w:p w14:paraId="45CE4D13" w14:textId="77777777" w:rsidR="00C10A93" w:rsidRPr="00203A2B" w:rsidRDefault="00C10A93" w:rsidP="00D50AEF">
            <w:pPr>
              <w:spacing w:line="25" w:lineRule="atLeast"/>
              <w:rPr>
                <w:rFonts w:ascii="Century" w:hAnsi="Century"/>
                <w:sz w:val="20"/>
                <w:szCs w:val="20"/>
              </w:rPr>
            </w:pPr>
          </w:p>
        </w:tc>
        <w:tc>
          <w:tcPr>
            <w:tcW w:w="2195" w:type="dxa"/>
            <w:tcBorders>
              <w:top w:val="single" w:sz="4" w:space="0" w:color="auto"/>
            </w:tcBorders>
          </w:tcPr>
          <w:p w14:paraId="166FAEE4"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Use steam</w:t>
            </w:r>
            <w:r>
              <w:rPr>
                <w:rFonts w:ascii="Century" w:hAnsi="Century"/>
                <w:sz w:val="20"/>
                <w:szCs w:val="20"/>
              </w:rPr>
              <w:t xml:space="preserve">ing </w:t>
            </w:r>
            <w:r w:rsidRPr="00203A2B">
              <w:rPr>
                <w:rFonts w:ascii="Century" w:hAnsi="Century"/>
                <w:sz w:val="20"/>
                <w:szCs w:val="20"/>
              </w:rPr>
              <w:t xml:space="preserve">tool or </w:t>
            </w:r>
            <w:r w:rsidRPr="00203A2B">
              <w:rPr>
                <w:rFonts w:ascii="Century" w:hAnsi="Century"/>
                <w:i/>
                <w:iCs/>
                <w:sz w:val="20"/>
                <w:szCs w:val="20"/>
              </w:rPr>
              <w:t xml:space="preserve">vaporizer, </w:t>
            </w:r>
            <w:r w:rsidRPr="00203A2B">
              <w:rPr>
                <w:rFonts w:ascii="Century" w:hAnsi="Century"/>
                <w:sz w:val="20"/>
                <w:szCs w:val="20"/>
              </w:rPr>
              <w:t>lavender aromatherapy inhaled for 15 minutes with a dose of 2 drops of aromatherapy mixed with</w:t>
            </w:r>
            <w:r>
              <w:rPr>
                <w:rFonts w:ascii="Century" w:hAnsi="Century"/>
                <w:sz w:val="20"/>
                <w:szCs w:val="20"/>
              </w:rPr>
              <w:t xml:space="preserve"> 10 ml</w:t>
            </w:r>
            <w:r w:rsidRPr="00203A2B">
              <w:rPr>
                <w:rFonts w:ascii="Century" w:hAnsi="Century"/>
                <w:sz w:val="20"/>
                <w:szCs w:val="20"/>
              </w:rPr>
              <w:t xml:space="preserve"> </w:t>
            </w:r>
            <w:proofErr w:type="spellStart"/>
            <w:r w:rsidRPr="00203A2B">
              <w:rPr>
                <w:rFonts w:ascii="Century" w:hAnsi="Century"/>
                <w:sz w:val="20"/>
                <w:szCs w:val="20"/>
              </w:rPr>
              <w:t>aquabides</w:t>
            </w:r>
            <w:proofErr w:type="spellEnd"/>
            <w:r w:rsidRPr="00203A2B">
              <w:rPr>
                <w:rFonts w:ascii="Century" w:hAnsi="Century"/>
                <w:sz w:val="20"/>
                <w:szCs w:val="20"/>
              </w:rPr>
              <w:t>.</w:t>
            </w:r>
          </w:p>
        </w:tc>
        <w:tc>
          <w:tcPr>
            <w:tcW w:w="1837" w:type="dxa"/>
            <w:tcBorders>
              <w:top w:val="single" w:sz="4" w:space="0" w:color="auto"/>
            </w:tcBorders>
          </w:tcPr>
          <w:p w14:paraId="55952443"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Moderate pain</w:t>
            </w:r>
          </w:p>
        </w:tc>
        <w:tc>
          <w:tcPr>
            <w:tcW w:w="1837" w:type="dxa"/>
            <w:tcBorders>
              <w:top w:val="single" w:sz="4" w:space="0" w:color="auto"/>
            </w:tcBorders>
          </w:tcPr>
          <w:p w14:paraId="559D0A76" w14:textId="77777777" w:rsidR="00C10A93" w:rsidRPr="00203A2B" w:rsidRDefault="00C10A93" w:rsidP="00D50AEF">
            <w:pPr>
              <w:pStyle w:val="ListParagraph"/>
              <w:spacing w:after="0" w:line="25" w:lineRule="atLeast"/>
              <w:ind w:left="0" w:firstLine="0"/>
              <w:jc w:val="left"/>
              <w:rPr>
                <w:rFonts w:ascii="Century" w:hAnsi="Century" w:cs="Times New Roman"/>
                <w:sz w:val="20"/>
                <w:szCs w:val="20"/>
              </w:rPr>
            </w:pPr>
            <w:r w:rsidRPr="00203A2B">
              <w:rPr>
                <w:rFonts w:ascii="Century" w:hAnsi="Century" w:cs="Times New Roman"/>
                <w:sz w:val="20"/>
                <w:szCs w:val="20"/>
              </w:rPr>
              <w:t xml:space="preserve">No </w:t>
            </w:r>
            <w:r>
              <w:rPr>
                <w:rFonts w:ascii="Century" w:hAnsi="Century" w:cs="Times New Roman"/>
                <w:sz w:val="20"/>
                <w:szCs w:val="20"/>
              </w:rPr>
              <w:t>pain</w:t>
            </w:r>
            <w:r w:rsidRPr="00203A2B">
              <w:rPr>
                <w:rFonts w:ascii="Century" w:hAnsi="Century" w:cs="Times New Roman"/>
                <w:sz w:val="20"/>
                <w:szCs w:val="20"/>
              </w:rPr>
              <w:t xml:space="preserve"> and </w:t>
            </w:r>
            <w:r>
              <w:rPr>
                <w:rFonts w:ascii="Century" w:hAnsi="Century" w:cs="Times New Roman"/>
                <w:sz w:val="20"/>
                <w:szCs w:val="20"/>
              </w:rPr>
              <w:t xml:space="preserve">mild </w:t>
            </w:r>
            <w:r w:rsidRPr="00203A2B">
              <w:rPr>
                <w:rFonts w:ascii="Century" w:hAnsi="Century" w:cs="Times New Roman"/>
                <w:sz w:val="20"/>
                <w:szCs w:val="20"/>
              </w:rPr>
              <w:t>pain</w:t>
            </w:r>
          </w:p>
          <w:p w14:paraId="04A72ED5" w14:textId="77777777" w:rsidR="00C10A93" w:rsidRPr="00203A2B" w:rsidRDefault="00C10A93" w:rsidP="00D50AEF">
            <w:pPr>
              <w:spacing w:line="25" w:lineRule="atLeast"/>
              <w:rPr>
                <w:rFonts w:ascii="Century" w:hAnsi="Century"/>
                <w:sz w:val="20"/>
                <w:szCs w:val="20"/>
              </w:rPr>
            </w:pPr>
          </w:p>
        </w:tc>
      </w:tr>
      <w:tr w:rsidR="00C10A93" w:rsidRPr="00203A2B" w14:paraId="710A9E73" w14:textId="77777777" w:rsidTr="00D50AEF">
        <w:tc>
          <w:tcPr>
            <w:tcW w:w="545" w:type="dxa"/>
            <w:shd w:val="clear" w:color="auto" w:fill="auto"/>
          </w:tcPr>
          <w:p w14:paraId="7EC875F8" w14:textId="77777777" w:rsidR="00C10A93" w:rsidRPr="00203A2B" w:rsidRDefault="00C10A93" w:rsidP="00D50AEF">
            <w:pPr>
              <w:spacing w:line="25" w:lineRule="atLeast"/>
              <w:jc w:val="center"/>
              <w:rPr>
                <w:rFonts w:ascii="Century" w:hAnsi="Century"/>
                <w:sz w:val="20"/>
                <w:szCs w:val="20"/>
              </w:rPr>
            </w:pPr>
            <w:r w:rsidRPr="00203A2B">
              <w:rPr>
                <w:rFonts w:ascii="Century" w:hAnsi="Century"/>
                <w:sz w:val="20"/>
                <w:szCs w:val="20"/>
              </w:rPr>
              <w:t>2.</w:t>
            </w:r>
          </w:p>
        </w:tc>
        <w:tc>
          <w:tcPr>
            <w:tcW w:w="1446" w:type="dxa"/>
            <w:shd w:val="clear" w:color="auto" w:fill="auto"/>
          </w:tcPr>
          <w:p w14:paraId="6B62B449" w14:textId="0A20AA85" w:rsidR="00C10A93" w:rsidRPr="00203A2B" w:rsidRDefault="00C10A93"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{"citationItems":[{"id":"ITEM-1","itemData":{"id":"ITEM-1","issue":"2","issued":{"date-parts":[["2020"]]},"page":"90-103","title":"Indah Christiana, Dwi Jayanti","type":"article-journal","volume":"8"},"uris":["http://www.mendeley.com/documents/?uuid=89a436de-9ab2-4139-ba07-b28898ccd91e","http://www.mendeley.com/documents/?uuid=fc6b450b-8185-4afe-b998-7cc6b3a5fa57"]}],"mendeley":{"formattedCitation":"[19]","plainTextFormattedCitation":"[19]","previouslyFormattedCitation":"[18]"},"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[19]</w:t>
            </w:r>
            <w:r w:rsidRPr="00203A2B">
              <w:rPr>
                <w:rFonts w:ascii="Century" w:hAnsi="Century"/>
                <w:sz w:val="20"/>
                <w:szCs w:val="20"/>
              </w:rPr>
              <w:fldChar w:fldCharType="end"/>
            </w:r>
          </w:p>
          <w:p w14:paraId="44AB44D6" w14:textId="77777777" w:rsidR="00C10A93" w:rsidRPr="00203A2B" w:rsidRDefault="00C10A93" w:rsidP="00D50AEF">
            <w:pPr>
              <w:spacing w:line="25" w:lineRule="atLeast"/>
              <w:rPr>
                <w:rFonts w:ascii="Century" w:hAnsi="Century"/>
                <w:sz w:val="20"/>
                <w:szCs w:val="20"/>
              </w:rPr>
            </w:pPr>
          </w:p>
        </w:tc>
        <w:tc>
          <w:tcPr>
            <w:tcW w:w="2195" w:type="dxa"/>
          </w:tcPr>
          <w:p w14:paraId="797CAA5E" w14:textId="79CD87F8" w:rsidR="00C10A93" w:rsidRPr="00203A2B" w:rsidRDefault="00C10A93" w:rsidP="00D50AEF">
            <w:pPr>
              <w:spacing w:line="25" w:lineRule="atLeast"/>
              <w:rPr>
                <w:rFonts w:ascii="Century" w:hAnsi="Century"/>
                <w:sz w:val="20"/>
                <w:szCs w:val="20"/>
              </w:rPr>
            </w:pPr>
            <w:r>
              <w:rPr>
                <w:rFonts w:ascii="Century" w:hAnsi="Century"/>
                <w:sz w:val="20"/>
                <w:szCs w:val="20"/>
              </w:rPr>
              <w:t>Inhaled the steam in a bowl of</w:t>
            </w:r>
            <w:r w:rsidRPr="00203A2B">
              <w:rPr>
                <w:rFonts w:ascii="Century" w:hAnsi="Century"/>
                <w:sz w:val="20"/>
                <w:szCs w:val="20"/>
              </w:rPr>
              <w:t xml:space="preserve"> lavender aromatherapy and inhaled until the smell </w:t>
            </w:r>
            <w:r>
              <w:rPr>
                <w:rFonts w:ascii="Century" w:hAnsi="Century"/>
                <w:sz w:val="20"/>
                <w:szCs w:val="20"/>
              </w:rPr>
              <w:t>disappear</w:t>
            </w:r>
            <w:r w:rsidR="007A6CF5">
              <w:rPr>
                <w:rFonts w:ascii="Century" w:hAnsi="Century"/>
                <w:sz w:val="20"/>
                <w:szCs w:val="20"/>
              </w:rPr>
              <w:t>ed</w:t>
            </w:r>
            <w:r>
              <w:rPr>
                <w:rFonts w:ascii="Century" w:hAnsi="Century"/>
                <w:sz w:val="20"/>
                <w:szCs w:val="20"/>
              </w:rPr>
              <w:t xml:space="preserve"> </w:t>
            </w:r>
            <w:r w:rsidRPr="00203A2B">
              <w:rPr>
                <w:rFonts w:ascii="Century" w:hAnsi="Century"/>
                <w:sz w:val="20"/>
                <w:szCs w:val="20"/>
              </w:rPr>
              <w:t xml:space="preserve">with </w:t>
            </w:r>
            <w:r>
              <w:rPr>
                <w:rFonts w:ascii="Century" w:hAnsi="Century"/>
                <w:sz w:val="20"/>
                <w:szCs w:val="20"/>
              </w:rPr>
              <w:t xml:space="preserve">a </w:t>
            </w:r>
            <w:r w:rsidRPr="00203A2B">
              <w:rPr>
                <w:rFonts w:ascii="Century" w:hAnsi="Century"/>
                <w:sz w:val="20"/>
                <w:szCs w:val="20"/>
              </w:rPr>
              <w:t xml:space="preserve">dose of 5-10 drops mixed with half hot water in </w:t>
            </w:r>
            <w:proofErr w:type="gramStart"/>
            <w:r w:rsidRPr="00203A2B">
              <w:rPr>
                <w:rFonts w:ascii="Century" w:hAnsi="Century"/>
                <w:sz w:val="20"/>
                <w:szCs w:val="20"/>
              </w:rPr>
              <w:t>bowl .</w:t>
            </w:r>
            <w:proofErr w:type="gramEnd"/>
          </w:p>
        </w:tc>
        <w:tc>
          <w:tcPr>
            <w:tcW w:w="1837" w:type="dxa"/>
          </w:tcPr>
          <w:p w14:paraId="3EA0D62E"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Moderate pain</w:t>
            </w:r>
          </w:p>
        </w:tc>
        <w:tc>
          <w:tcPr>
            <w:tcW w:w="1837" w:type="dxa"/>
          </w:tcPr>
          <w:p w14:paraId="3B456A45"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Mild pain</w:t>
            </w:r>
          </w:p>
        </w:tc>
      </w:tr>
      <w:tr w:rsidR="00C10A93" w:rsidRPr="00203A2B" w14:paraId="4B2D8E4C" w14:textId="77777777" w:rsidTr="00D50AEF">
        <w:tc>
          <w:tcPr>
            <w:tcW w:w="545" w:type="dxa"/>
            <w:shd w:val="clear" w:color="auto" w:fill="auto"/>
          </w:tcPr>
          <w:p w14:paraId="3F6D8342" w14:textId="77777777" w:rsidR="00C10A93" w:rsidRPr="00203A2B" w:rsidRDefault="00C10A93" w:rsidP="00D50AEF">
            <w:pPr>
              <w:spacing w:line="25" w:lineRule="atLeast"/>
              <w:jc w:val="center"/>
              <w:rPr>
                <w:rFonts w:ascii="Century" w:hAnsi="Century"/>
                <w:sz w:val="20"/>
                <w:szCs w:val="20"/>
              </w:rPr>
            </w:pPr>
            <w:r w:rsidRPr="00203A2B">
              <w:rPr>
                <w:rFonts w:ascii="Century" w:hAnsi="Century"/>
                <w:sz w:val="20"/>
                <w:szCs w:val="20"/>
              </w:rPr>
              <w:t>3.</w:t>
            </w:r>
          </w:p>
        </w:tc>
        <w:tc>
          <w:tcPr>
            <w:tcW w:w="1446" w:type="dxa"/>
            <w:shd w:val="clear" w:color="auto" w:fill="auto"/>
          </w:tcPr>
          <w:p w14:paraId="675160F4" w14:textId="3574DF43" w:rsidR="00C10A93" w:rsidRPr="00203A2B" w:rsidRDefault="00C10A93"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author":[{"dropping-particle":"","family":"Marika","given":"Alfiah","non-dropping-particle":"","parse-names":false,"suffix":""},{"dropping-particle":"","family":"Mu","given":"Nurhanafi","non-dropping-particle":"","parse-names":false,"suffix":""},{"dropping-particle":"","family":"Widyawati","given":"Melyana Nurul","non-dropping-particle":"","parse-names":false,"suffix":""}],"id":"ITEM-1","issued":{"date-parts":[["2017"]]},"title":"PENURUNAN INTENSITAS NYERI HAID PADA REMAJA PUTRI DI SMA NEGERI 5 SEMARANG","type":"article-journal"},"uris":["http://www.mendeley.com/documents/?uuid=15faf1de-1f48-4e97-a610-022c40b7130f","http://www.mendeley.com/documents/?uuid=22ee9140-3e33-4643-84f2-da2c99695023"]}],"mendeley":{"formattedCitation":"[11]","plainTextFormattedCitation":"[11]","previouslyFormattedCitation":"[10]"},"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[11]</w:t>
            </w:r>
            <w:r w:rsidRPr="00203A2B">
              <w:rPr>
                <w:rFonts w:ascii="Century" w:hAnsi="Century"/>
                <w:sz w:val="20"/>
                <w:szCs w:val="20"/>
              </w:rPr>
              <w:fldChar w:fldCharType="end"/>
            </w:r>
          </w:p>
          <w:p w14:paraId="380152A6" w14:textId="77777777" w:rsidR="00C10A93" w:rsidRPr="00203A2B" w:rsidRDefault="00C10A93" w:rsidP="00D50AEF">
            <w:pPr>
              <w:spacing w:line="25" w:lineRule="atLeast"/>
              <w:rPr>
                <w:rFonts w:ascii="Century" w:hAnsi="Century"/>
                <w:sz w:val="20"/>
                <w:szCs w:val="20"/>
              </w:rPr>
            </w:pPr>
          </w:p>
        </w:tc>
        <w:tc>
          <w:tcPr>
            <w:tcW w:w="2195" w:type="dxa"/>
          </w:tcPr>
          <w:p w14:paraId="25CC7443" w14:textId="77777777" w:rsidR="00C10A93" w:rsidRPr="00203A2B" w:rsidRDefault="00C10A93" w:rsidP="00D50AEF">
            <w:pPr>
              <w:autoSpaceDE w:val="0"/>
              <w:autoSpaceDN w:val="0"/>
              <w:adjustRightInd w:val="0"/>
              <w:spacing w:line="25" w:lineRule="atLeast"/>
              <w:rPr>
                <w:rFonts w:ascii="Century" w:hAnsi="Century"/>
                <w:sz w:val="20"/>
                <w:szCs w:val="20"/>
              </w:rPr>
            </w:pPr>
            <w:r w:rsidRPr="00203A2B">
              <w:rPr>
                <w:rFonts w:ascii="Century" w:hAnsi="Century"/>
                <w:sz w:val="20"/>
                <w:szCs w:val="20"/>
              </w:rPr>
              <w:t>Use steam</w:t>
            </w:r>
            <w:r>
              <w:rPr>
                <w:rFonts w:ascii="Century" w:hAnsi="Century"/>
                <w:sz w:val="20"/>
                <w:szCs w:val="20"/>
              </w:rPr>
              <w:t xml:space="preserve">ing </w:t>
            </w:r>
            <w:r w:rsidRPr="00203A2B">
              <w:rPr>
                <w:rFonts w:ascii="Century" w:hAnsi="Century"/>
                <w:sz w:val="20"/>
                <w:szCs w:val="20"/>
              </w:rPr>
              <w:t xml:space="preserve">tool or </w:t>
            </w:r>
            <w:r w:rsidRPr="00203A2B">
              <w:rPr>
                <w:rFonts w:ascii="Century" w:hAnsi="Century"/>
                <w:i/>
                <w:iCs/>
                <w:sz w:val="20"/>
                <w:szCs w:val="20"/>
              </w:rPr>
              <w:t>vaporizer,</w:t>
            </w:r>
            <w:r>
              <w:rPr>
                <w:rFonts w:ascii="Century" w:hAnsi="Century"/>
                <w:i/>
                <w:iCs/>
                <w:sz w:val="20"/>
                <w:szCs w:val="20"/>
              </w:rPr>
              <w:t xml:space="preserve"> </w:t>
            </w:r>
            <w:r w:rsidRPr="00FB5523">
              <w:rPr>
                <w:rFonts w:ascii="Century" w:hAnsi="Century"/>
                <w:sz w:val="20"/>
                <w:szCs w:val="20"/>
              </w:rPr>
              <w:t>inhale</w:t>
            </w:r>
            <w:r w:rsidRPr="00203A2B">
              <w:rPr>
                <w:rFonts w:ascii="Century" w:hAnsi="Century"/>
                <w:i/>
                <w:iCs/>
                <w:sz w:val="20"/>
                <w:szCs w:val="20"/>
              </w:rPr>
              <w:t xml:space="preserve"> </w:t>
            </w:r>
            <w:r w:rsidRPr="00203A2B">
              <w:rPr>
                <w:rFonts w:ascii="Century" w:hAnsi="Century"/>
                <w:sz w:val="20"/>
                <w:szCs w:val="20"/>
              </w:rPr>
              <w:t xml:space="preserve">lavender aromatherapy for 30 minutes. </w:t>
            </w:r>
            <w:r>
              <w:rPr>
                <w:rFonts w:ascii="Century" w:hAnsi="Century"/>
                <w:sz w:val="20"/>
                <w:szCs w:val="20"/>
              </w:rPr>
              <w:t>The given d</w:t>
            </w:r>
            <w:r w:rsidRPr="00203A2B">
              <w:rPr>
                <w:rFonts w:ascii="Century" w:hAnsi="Century"/>
                <w:sz w:val="20"/>
                <w:szCs w:val="20"/>
              </w:rPr>
              <w:t>osage is 3 drops mixed with 100 ml of water.</w:t>
            </w:r>
          </w:p>
        </w:tc>
        <w:tc>
          <w:tcPr>
            <w:tcW w:w="1837" w:type="dxa"/>
          </w:tcPr>
          <w:p w14:paraId="2F94EC88"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Before (1st Day):</w:t>
            </w:r>
          </w:p>
          <w:p w14:paraId="7F42EE1A" w14:textId="77777777" w:rsidR="00C10A93" w:rsidRPr="00203A2B" w:rsidRDefault="00C10A93" w:rsidP="00D50AEF">
            <w:pPr>
              <w:pStyle w:val="ListParagraph"/>
              <w:spacing w:after="0" w:line="25" w:lineRule="atLeast"/>
              <w:ind w:left="0" w:firstLine="0"/>
              <w:jc w:val="left"/>
              <w:rPr>
                <w:rFonts w:ascii="Century" w:hAnsi="Century" w:cs="Times New Roman"/>
                <w:sz w:val="20"/>
                <w:szCs w:val="20"/>
              </w:rPr>
            </w:pPr>
            <w:r w:rsidRPr="00203A2B">
              <w:rPr>
                <w:rFonts w:ascii="Century" w:hAnsi="Century" w:cs="Times New Roman"/>
                <w:sz w:val="20"/>
                <w:szCs w:val="20"/>
              </w:rPr>
              <w:t>Moderate pain</w:t>
            </w:r>
          </w:p>
          <w:p w14:paraId="45B54D56" w14:textId="77777777" w:rsidR="00C10A93" w:rsidRPr="00203A2B" w:rsidRDefault="00C10A93" w:rsidP="00D50AEF">
            <w:pPr>
              <w:spacing w:line="25" w:lineRule="atLeast"/>
              <w:rPr>
                <w:rFonts w:ascii="Century" w:hAnsi="Century"/>
                <w:sz w:val="20"/>
                <w:szCs w:val="20"/>
              </w:rPr>
            </w:pPr>
          </w:p>
          <w:p w14:paraId="5764B9AD"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Before (2nd Day):</w:t>
            </w:r>
          </w:p>
          <w:p w14:paraId="4E340F18" w14:textId="77777777" w:rsidR="00C10A93" w:rsidRPr="00203A2B" w:rsidRDefault="00C10A93" w:rsidP="00D50AEF">
            <w:pPr>
              <w:autoSpaceDE w:val="0"/>
              <w:autoSpaceDN w:val="0"/>
              <w:adjustRightInd w:val="0"/>
              <w:spacing w:line="25" w:lineRule="atLeast"/>
              <w:rPr>
                <w:rFonts w:ascii="Century" w:hAnsi="Century"/>
                <w:sz w:val="20"/>
                <w:szCs w:val="20"/>
              </w:rPr>
            </w:pPr>
            <w:r w:rsidRPr="00203A2B">
              <w:rPr>
                <w:rFonts w:ascii="Century" w:hAnsi="Century"/>
                <w:sz w:val="20"/>
                <w:szCs w:val="20"/>
              </w:rPr>
              <w:t>Mild pain</w:t>
            </w:r>
          </w:p>
        </w:tc>
        <w:tc>
          <w:tcPr>
            <w:tcW w:w="1837" w:type="dxa"/>
          </w:tcPr>
          <w:p w14:paraId="3E33DF1D"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After (1st Day):</w:t>
            </w:r>
          </w:p>
          <w:p w14:paraId="67033BBE" w14:textId="77777777" w:rsidR="00C10A93" w:rsidRPr="00203A2B" w:rsidRDefault="00C10A93" w:rsidP="00D50AEF">
            <w:pPr>
              <w:pStyle w:val="ListParagraph"/>
              <w:spacing w:after="0" w:line="25" w:lineRule="atLeast"/>
              <w:ind w:left="0" w:firstLine="0"/>
              <w:jc w:val="left"/>
              <w:rPr>
                <w:rFonts w:ascii="Century" w:hAnsi="Century" w:cs="Times New Roman"/>
                <w:sz w:val="20"/>
                <w:szCs w:val="20"/>
              </w:rPr>
            </w:pPr>
            <w:r w:rsidRPr="00203A2B">
              <w:rPr>
                <w:rFonts w:ascii="Century" w:hAnsi="Century" w:cs="Times New Roman"/>
                <w:sz w:val="20"/>
                <w:szCs w:val="20"/>
              </w:rPr>
              <w:t>Mild pain</w:t>
            </w:r>
          </w:p>
          <w:p w14:paraId="0217CA8F" w14:textId="77777777" w:rsidR="00C10A93" w:rsidRPr="00203A2B" w:rsidRDefault="00C10A93" w:rsidP="00D50AEF">
            <w:pPr>
              <w:spacing w:line="25" w:lineRule="atLeast"/>
              <w:rPr>
                <w:rFonts w:ascii="Century" w:hAnsi="Century"/>
                <w:sz w:val="20"/>
                <w:szCs w:val="20"/>
              </w:rPr>
            </w:pPr>
          </w:p>
          <w:p w14:paraId="65C27DF4"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After (Day 2)</w:t>
            </w:r>
          </w:p>
          <w:p w14:paraId="7166E7B6" w14:textId="77777777" w:rsidR="00C10A93" w:rsidRPr="00203A2B" w:rsidRDefault="00C10A93" w:rsidP="00D50AEF">
            <w:pPr>
              <w:pStyle w:val="ListParagraph"/>
              <w:spacing w:after="0" w:line="25" w:lineRule="atLeast"/>
              <w:ind w:left="0" w:firstLine="0"/>
              <w:jc w:val="left"/>
              <w:rPr>
                <w:rFonts w:ascii="Century" w:hAnsi="Century" w:cs="Times New Roman"/>
                <w:sz w:val="20"/>
                <w:szCs w:val="20"/>
              </w:rPr>
            </w:pPr>
            <w:r w:rsidRPr="00203A2B">
              <w:rPr>
                <w:rFonts w:ascii="Century" w:hAnsi="Century" w:cs="Times New Roman"/>
                <w:sz w:val="20"/>
                <w:szCs w:val="20"/>
              </w:rPr>
              <w:t>No pain</w:t>
            </w:r>
          </w:p>
          <w:p w14:paraId="13D41B72" w14:textId="77777777" w:rsidR="00C10A93" w:rsidRPr="00203A2B" w:rsidRDefault="00C10A93" w:rsidP="00D50AEF">
            <w:pPr>
              <w:autoSpaceDE w:val="0"/>
              <w:autoSpaceDN w:val="0"/>
              <w:adjustRightInd w:val="0"/>
              <w:spacing w:line="25" w:lineRule="atLeast"/>
              <w:rPr>
                <w:rFonts w:ascii="Century" w:hAnsi="Century"/>
                <w:sz w:val="20"/>
                <w:szCs w:val="20"/>
              </w:rPr>
            </w:pPr>
          </w:p>
        </w:tc>
      </w:tr>
      <w:tr w:rsidR="00C10A93" w:rsidRPr="00203A2B" w14:paraId="69B0C4B1" w14:textId="77777777" w:rsidTr="00D50AEF">
        <w:tc>
          <w:tcPr>
            <w:tcW w:w="545" w:type="dxa"/>
            <w:shd w:val="clear" w:color="auto" w:fill="auto"/>
          </w:tcPr>
          <w:p w14:paraId="2DB8E80E" w14:textId="77777777" w:rsidR="00C10A93" w:rsidRPr="00203A2B" w:rsidRDefault="00C10A93" w:rsidP="00D50AEF">
            <w:pPr>
              <w:spacing w:line="25" w:lineRule="atLeast"/>
              <w:jc w:val="center"/>
              <w:rPr>
                <w:rFonts w:ascii="Century" w:hAnsi="Century"/>
                <w:sz w:val="20"/>
                <w:szCs w:val="20"/>
              </w:rPr>
            </w:pPr>
            <w:r w:rsidRPr="00203A2B">
              <w:rPr>
                <w:rFonts w:ascii="Century" w:hAnsi="Century"/>
                <w:sz w:val="20"/>
                <w:szCs w:val="20"/>
              </w:rPr>
              <w:t>4.</w:t>
            </w:r>
          </w:p>
        </w:tc>
        <w:tc>
          <w:tcPr>
            <w:tcW w:w="1446" w:type="dxa"/>
            <w:shd w:val="clear" w:color="auto" w:fill="auto"/>
          </w:tcPr>
          <w:p w14:paraId="29AB30E3" w14:textId="5B74F525" w:rsidR="00C10A93" w:rsidRPr="00203A2B" w:rsidRDefault="00C10A93"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{"citationItems":[{"id":"ITEM-1","itemData":{"author":[{"dropping-particle":"","family":"Ertiana","given":"Dwi","non-dropping-particle":"","parse-names":false,"suffix":""},{"dropping-particle":"","family":"Pratami","given":"Agustina Nur","non-dropping-particle":"","parse-names":false,"suffix":""}],"id":"ITEM-1","issue":"1","issued":{"date-parts":[["2021"]]},"page":"46-56","title":"Jurnal Kesehatan Prima","type":"article-journal","volume":"15"},"uris":["http://www.mendeley.com/documents/?uuid=c4ad6613-1a0a-4f7b-a916-42587b357e73","http://www.mendeley.com/documents/?uuid=34905d47-0be5-4ffe-91ac-c58745c3cb9b"]}],"mendeley":{"formattedCitation":"[15]","plainTextFormattedCitation":"[15]","previouslyFormattedCitation":"[14]"},"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[15]</w:t>
            </w:r>
            <w:r w:rsidRPr="00203A2B">
              <w:rPr>
                <w:rFonts w:ascii="Century" w:hAnsi="Century"/>
                <w:sz w:val="20"/>
                <w:szCs w:val="20"/>
              </w:rPr>
              <w:fldChar w:fldCharType="end"/>
            </w:r>
          </w:p>
          <w:p w14:paraId="277F391A" w14:textId="77777777" w:rsidR="00C10A93" w:rsidRPr="00203A2B" w:rsidRDefault="00C10A93" w:rsidP="00D50AEF">
            <w:pPr>
              <w:spacing w:line="25" w:lineRule="atLeast"/>
              <w:rPr>
                <w:rFonts w:ascii="Century" w:hAnsi="Century"/>
                <w:sz w:val="20"/>
                <w:szCs w:val="20"/>
              </w:rPr>
            </w:pPr>
          </w:p>
        </w:tc>
        <w:tc>
          <w:tcPr>
            <w:tcW w:w="2195" w:type="dxa"/>
          </w:tcPr>
          <w:p w14:paraId="56BE5C9B"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 xml:space="preserve">Smearing oil lavender aromatherapy </w:t>
            </w:r>
            <w:r>
              <w:rPr>
                <w:rFonts w:ascii="Century" w:hAnsi="Century"/>
                <w:sz w:val="20"/>
                <w:szCs w:val="20"/>
              </w:rPr>
              <w:t>into</w:t>
            </w:r>
            <w:r w:rsidRPr="00203A2B">
              <w:rPr>
                <w:rFonts w:ascii="Century" w:hAnsi="Century"/>
                <w:sz w:val="20"/>
                <w:szCs w:val="20"/>
              </w:rPr>
              <w:t xml:space="preserve"> </w:t>
            </w:r>
            <w:r>
              <w:rPr>
                <w:rFonts w:ascii="Century" w:hAnsi="Century"/>
                <w:sz w:val="20"/>
                <w:szCs w:val="20"/>
              </w:rPr>
              <w:t xml:space="preserve">palm </w:t>
            </w:r>
            <w:r w:rsidRPr="00203A2B">
              <w:rPr>
                <w:rFonts w:ascii="Century" w:hAnsi="Century"/>
                <w:sz w:val="20"/>
                <w:szCs w:val="20"/>
              </w:rPr>
              <w:t>hand</w:t>
            </w:r>
            <w:r>
              <w:rPr>
                <w:rFonts w:ascii="Century" w:hAnsi="Century"/>
                <w:sz w:val="20"/>
                <w:szCs w:val="20"/>
              </w:rPr>
              <w:t>s</w:t>
            </w:r>
            <w:r w:rsidRPr="00203A2B">
              <w:rPr>
                <w:rFonts w:ascii="Century" w:hAnsi="Century"/>
                <w:sz w:val="20"/>
                <w:szCs w:val="20"/>
              </w:rPr>
              <w:t xml:space="preserve"> and inhaled for 10 minutes. </w:t>
            </w:r>
            <w:r>
              <w:rPr>
                <w:rFonts w:ascii="Century" w:hAnsi="Century"/>
                <w:sz w:val="20"/>
                <w:szCs w:val="20"/>
              </w:rPr>
              <w:t>The given d</w:t>
            </w:r>
            <w:r w:rsidRPr="00203A2B">
              <w:rPr>
                <w:rFonts w:ascii="Century" w:hAnsi="Century"/>
                <w:sz w:val="20"/>
                <w:szCs w:val="20"/>
              </w:rPr>
              <w:t xml:space="preserve">osage given </w:t>
            </w:r>
            <w:r>
              <w:rPr>
                <w:rFonts w:ascii="Century" w:hAnsi="Century"/>
                <w:sz w:val="20"/>
                <w:szCs w:val="20"/>
              </w:rPr>
              <w:t xml:space="preserve">is </w:t>
            </w:r>
            <w:r w:rsidRPr="00203A2B">
              <w:rPr>
                <w:rFonts w:ascii="Century" w:hAnsi="Century"/>
                <w:sz w:val="20"/>
                <w:szCs w:val="20"/>
              </w:rPr>
              <w:t>2 drops.</w:t>
            </w:r>
          </w:p>
        </w:tc>
        <w:tc>
          <w:tcPr>
            <w:tcW w:w="1837" w:type="dxa"/>
          </w:tcPr>
          <w:p w14:paraId="5FF38F0F"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Moderate pain</w:t>
            </w:r>
          </w:p>
        </w:tc>
        <w:tc>
          <w:tcPr>
            <w:tcW w:w="1837" w:type="dxa"/>
          </w:tcPr>
          <w:p w14:paraId="1DC409BE" w14:textId="77777777" w:rsidR="00C10A93" w:rsidRPr="00203A2B" w:rsidRDefault="00C10A93" w:rsidP="00D50AEF">
            <w:pPr>
              <w:pStyle w:val="ListParagraph"/>
              <w:spacing w:after="0" w:line="25" w:lineRule="atLeast"/>
              <w:ind w:left="0" w:firstLine="0"/>
              <w:jc w:val="left"/>
              <w:rPr>
                <w:rFonts w:ascii="Century" w:hAnsi="Century" w:cs="Times New Roman"/>
                <w:sz w:val="20"/>
                <w:szCs w:val="20"/>
              </w:rPr>
            </w:pPr>
            <w:r w:rsidRPr="00203A2B">
              <w:rPr>
                <w:rFonts w:ascii="Century" w:hAnsi="Century" w:cs="Times New Roman"/>
                <w:sz w:val="20"/>
                <w:szCs w:val="20"/>
              </w:rPr>
              <w:t>Mild pain</w:t>
            </w:r>
          </w:p>
          <w:p w14:paraId="04B688F5" w14:textId="77777777" w:rsidR="00C10A93" w:rsidRPr="00203A2B" w:rsidRDefault="00C10A93" w:rsidP="00D50AEF">
            <w:pPr>
              <w:spacing w:line="25" w:lineRule="atLeast"/>
              <w:rPr>
                <w:rFonts w:ascii="Century" w:hAnsi="Century"/>
                <w:sz w:val="20"/>
                <w:szCs w:val="20"/>
              </w:rPr>
            </w:pPr>
          </w:p>
        </w:tc>
      </w:tr>
      <w:tr w:rsidR="00C10A93" w:rsidRPr="00203A2B" w14:paraId="2A21112F" w14:textId="77777777" w:rsidTr="00D50AEF">
        <w:tc>
          <w:tcPr>
            <w:tcW w:w="545" w:type="dxa"/>
            <w:shd w:val="clear" w:color="auto" w:fill="auto"/>
          </w:tcPr>
          <w:p w14:paraId="3D76A227" w14:textId="77777777" w:rsidR="00C10A93" w:rsidRPr="00203A2B" w:rsidRDefault="00C10A93" w:rsidP="00D50AEF">
            <w:pPr>
              <w:spacing w:line="25" w:lineRule="atLeast"/>
              <w:jc w:val="center"/>
              <w:rPr>
                <w:rFonts w:ascii="Century" w:hAnsi="Century"/>
                <w:sz w:val="20"/>
                <w:szCs w:val="20"/>
              </w:rPr>
            </w:pPr>
            <w:r w:rsidRPr="00203A2B">
              <w:rPr>
                <w:rFonts w:ascii="Century" w:hAnsi="Century"/>
                <w:sz w:val="20"/>
                <w:szCs w:val="20"/>
              </w:rPr>
              <w:t>5.</w:t>
            </w:r>
          </w:p>
        </w:tc>
        <w:tc>
          <w:tcPr>
            <w:tcW w:w="1446" w:type="dxa"/>
            <w:shd w:val="clear" w:color="auto" w:fill="auto"/>
          </w:tcPr>
          <w:p w14:paraId="0B378292" w14:textId="2AB1A69A" w:rsidR="00C10A93" w:rsidRPr="00203A2B" w:rsidRDefault="00C10A93"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DOI":"10.5220/0009123301040109","ISBN":"9789897584626","author":[{"dropping-particle":"","family":"Sat","given":"Sri","non-dropping-particle":"","parse-names":false,"suffix":""},{"dropping-particle":"","family":"Hamranani","given":"Titi","non-dropping-particle":"","parse-names":false,"suffix":""},{"dropping-particle":"","family":"Sari","given":"Devi Permata","non-dropping-particle":"","parse-names":false,"suffix":""}],"id":"ITEM-1","issue":"Hsic 2019","issued":{"date-parts":[["2020"]]},"page":"104-109","title":"Lavender Aromatherapy on Alleviating Menstrual Pain in Female Teenagers : A Case Study on Polanharjo Klaten","type":"article-journal"},"uris":["http://www.mendeley.com/documents/?uuid=9fb34a98-4bf4-4685-95c4-34b0562917ee","http://www.mendeley.com/documents/?uuid=03e041b0-b07a-4b53-9193-28e469534548"]}],"mendeley":{"formattedCitation":"[20]","plainTextFormattedCitation":"[20]","previouslyFormattedCitation":"[19]"},"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[20]</w:t>
            </w:r>
            <w:r w:rsidRPr="00203A2B">
              <w:rPr>
                <w:rFonts w:ascii="Century" w:hAnsi="Century"/>
                <w:sz w:val="20"/>
                <w:szCs w:val="20"/>
              </w:rPr>
              <w:fldChar w:fldCharType="end"/>
            </w:r>
          </w:p>
          <w:p w14:paraId="6B98CAB1" w14:textId="77777777" w:rsidR="00C10A93" w:rsidRPr="00203A2B" w:rsidRDefault="00C10A93" w:rsidP="00D50AEF">
            <w:pPr>
              <w:spacing w:line="25" w:lineRule="atLeast"/>
              <w:rPr>
                <w:rFonts w:ascii="Century" w:hAnsi="Century"/>
                <w:sz w:val="20"/>
                <w:szCs w:val="20"/>
              </w:rPr>
            </w:pPr>
          </w:p>
        </w:tc>
        <w:tc>
          <w:tcPr>
            <w:tcW w:w="2195" w:type="dxa"/>
          </w:tcPr>
          <w:p w14:paraId="5FA4D638" w14:textId="77777777" w:rsidR="00C10A93" w:rsidRPr="00203A2B" w:rsidRDefault="00C10A93" w:rsidP="00D50AEF">
            <w:pPr>
              <w:autoSpaceDE w:val="0"/>
              <w:autoSpaceDN w:val="0"/>
              <w:adjustRightInd w:val="0"/>
              <w:spacing w:line="25" w:lineRule="atLeast"/>
              <w:rPr>
                <w:rFonts w:ascii="Century" w:hAnsi="Century"/>
                <w:sz w:val="20"/>
                <w:szCs w:val="20"/>
              </w:rPr>
            </w:pPr>
            <w:r w:rsidRPr="00203A2B">
              <w:rPr>
                <w:rFonts w:ascii="Century" w:hAnsi="Century"/>
                <w:sz w:val="20"/>
                <w:szCs w:val="20"/>
              </w:rPr>
              <w:t xml:space="preserve">Give dripping lavender aromatherapy to sheet </w:t>
            </w:r>
            <w:r w:rsidRPr="00203A2B">
              <w:rPr>
                <w:rFonts w:ascii="Century" w:hAnsi="Century"/>
                <w:i/>
                <w:iCs/>
                <w:sz w:val="20"/>
                <w:szCs w:val="20"/>
              </w:rPr>
              <w:t xml:space="preserve">tissue </w:t>
            </w:r>
            <w:r w:rsidRPr="00203A2B">
              <w:rPr>
                <w:rFonts w:ascii="Century" w:hAnsi="Century"/>
                <w:sz w:val="20"/>
                <w:szCs w:val="20"/>
              </w:rPr>
              <w:t xml:space="preserve">and inhaled for 5 minutes. </w:t>
            </w:r>
            <w:r>
              <w:rPr>
                <w:rFonts w:ascii="Century" w:hAnsi="Century"/>
                <w:sz w:val="20"/>
                <w:szCs w:val="20"/>
              </w:rPr>
              <w:t>The given d</w:t>
            </w:r>
            <w:r w:rsidRPr="00203A2B">
              <w:rPr>
                <w:rFonts w:ascii="Century" w:hAnsi="Century"/>
                <w:sz w:val="20"/>
                <w:szCs w:val="20"/>
              </w:rPr>
              <w:t>osage is</w:t>
            </w:r>
            <w:r>
              <w:rPr>
                <w:rFonts w:ascii="Century" w:hAnsi="Century"/>
                <w:sz w:val="20"/>
                <w:szCs w:val="20"/>
              </w:rPr>
              <w:t xml:space="preserve"> </w:t>
            </w:r>
            <w:r w:rsidRPr="00203A2B">
              <w:rPr>
                <w:rFonts w:ascii="Century" w:hAnsi="Century"/>
                <w:sz w:val="20"/>
                <w:szCs w:val="20"/>
              </w:rPr>
              <w:t>3-5 drops.</w:t>
            </w:r>
          </w:p>
        </w:tc>
        <w:tc>
          <w:tcPr>
            <w:tcW w:w="1837" w:type="dxa"/>
          </w:tcPr>
          <w:p w14:paraId="51BB0E2A" w14:textId="77777777" w:rsidR="00C10A93" w:rsidRPr="00203A2B" w:rsidRDefault="00C10A93" w:rsidP="00D50AEF">
            <w:pPr>
              <w:spacing w:line="25" w:lineRule="atLeast"/>
              <w:rPr>
                <w:rFonts w:ascii="Century" w:hAnsi="Century"/>
                <w:sz w:val="20"/>
                <w:szCs w:val="20"/>
              </w:rPr>
            </w:pPr>
            <w:r w:rsidRPr="00203A2B">
              <w:rPr>
                <w:rFonts w:ascii="Century" w:hAnsi="Century"/>
                <w:sz w:val="20"/>
                <w:szCs w:val="20"/>
              </w:rPr>
              <w:t>Mild pain</w:t>
            </w:r>
          </w:p>
          <w:p w14:paraId="101B49B6" w14:textId="77777777" w:rsidR="00C10A93" w:rsidRPr="00203A2B" w:rsidRDefault="00C10A93" w:rsidP="00D50AEF">
            <w:pPr>
              <w:autoSpaceDE w:val="0"/>
              <w:autoSpaceDN w:val="0"/>
              <w:adjustRightInd w:val="0"/>
              <w:spacing w:line="25" w:lineRule="atLeast"/>
              <w:rPr>
                <w:rFonts w:ascii="Century" w:hAnsi="Century"/>
                <w:sz w:val="20"/>
                <w:szCs w:val="20"/>
              </w:rPr>
            </w:pPr>
          </w:p>
        </w:tc>
        <w:tc>
          <w:tcPr>
            <w:tcW w:w="1837" w:type="dxa"/>
          </w:tcPr>
          <w:p w14:paraId="01E7868A" w14:textId="77777777" w:rsidR="00C10A93" w:rsidRPr="00203A2B" w:rsidRDefault="00C10A93" w:rsidP="00D50AEF">
            <w:pPr>
              <w:autoSpaceDE w:val="0"/>
              <w:autoSpaceDN w:val="0"/>
              <w:adjustRightInd w:val="0"/>
              <w:spacing w:line="25" w:lineRule="atLeast"/>
              <w:rPr>
                <w:rFonts w:ascii="Century" w:hAnsi="Century"/>
                <w:sz w:val="20"/>
                <w:szCs w:val="20"/>
              </w:rPr>
            </w:pPr>
            <w:r w:rsidRPr="00203A2B">
              <w:rPr>
                <w:rFonts w:ascii="Century" w:hAnsi="Century"/>
                <w:sz w:val="20"/>
                <w:szCs w:val="20"/>
              </w:rPr>
              <w:t>Mild pain</w:t>
            </w:r>
          </w:p>
        </w:tc>
      </w:tr>
      <w:tr w:rsidR="00C10A93" w:rsidRPr="00203A2B" w14:paraId="2E5138CD" w14:textId="77777777" w:rsidTr="00D50AEF">
        <w:tc>
          <w:tcPr>
            <w:tcW w:w="545" w:type="dxa"/>
            <w:tcBorders>
              <w:bottom w:val="single" w:sz="4" w:space="0" w:color="auto"/>
            </w:tcBorders>
            <w:shd w:val="clear" w:color="auto" w:fill="auto"/>
          </w:tcPr>
          <w:p w14:paraId="519D02A1" w14:textId="77777777" w:rsidR="00C10A93" w:rsidRPr="00203A2B" w:rsidRDefault="00C10A93" w:rsidP="00D50AEF">
            <w:pPr>
              <w:spacing w:line="25" w:lineRule="atLeast"/>
              <w:jc w:val="center"/>
              <w:rPr>
                <w:rFonts w:ascii="Century" w:hAnsi="Century"/>
                <w:sz w:val="20"/>
                <w:szCs w:val="20"/>
              </w:rPr>
            </w:pPr>
            <w:r w:rsidRPr="00203A2B">
              <w:rPr>
                <w:rFonts w:ascii="Century" w:hAnsi="Century"/>
                <w:sz w:val="20"/>
                <w:szCs w:val="20"/>
              </w:rPr>
              <w:lastRenderedPageBreak/>
              <w:t>6.</w:t>
            </w:r>
          </w:p>
        </w:tc>
        <w:tc>
          <w:tcPr>
            <w:tcW w:w="1446" w:type="dxa"/>
            <w:tcBorders>
              <w:bottom w:val="single" w:sz="4" w:space="0" w:color="auto"/>
            </w:tcBorders>
            <w:shd w:val="clear" w:color="auto" w:fill="auto"/>
          </w:tcPr>
          <w:p w14:paraId="0F7AC112" w14:textId="4E1B343A" w:rsidR="00C10A93" w:rsidRPr="00203A2B" w:rsidRDefault="00C10A93" w:rsidP="00D50AEF">
            <w:pPr>
              <w:rPr>
                <w:rFonts w:ascii="Century" w:hAnsi="Century"/>
                <w:sz w:val="20"/>
                <w:szCs w:val="20"/>
              </w:rPr>
            </w:pPr>
            <w:r w:rsidRPr="00203A2B">
              <w:rPr>
                <w:rFonts w:ascii="Century" w:hAnsi="Century"/>
                <w:sz w:val="20"/>
                <w:szCs w:val="20"/>
              </w:rPr>
              <w:fldChar w:fldCharType="begin" w:fldLock="1"/>
            </w:r>
            <w:r w:rsidR="00137C54">
              <w:rPr>
                <w:rFonts w:ascii="Century" w:hAnsi="Century"/>
                <w:sz w:val="20"/>
                <w:szCs w:val="20"/>
              </w:rPr>
              <w:instrText>ADDIN CSL_CITATION {"citationItems":[{"id":"ITEM-1","itemData":{"author":[{"dropping-particle":"","family":"Nurak","given":"Maria Antonia","non-dropping-particle":"","parse-names":false,"suffix":""},{"dropping-particle":"","family":"Lerik","given":"M Dinah Charlota","non-dropping-particle":"","parse-names":false,"suffix":""}],"id":"ITEM-1","issued":{"date-parts":[["2020"]]},"page":"429-435","title":"Effectiveness of Lavender ( Lavandula angustifolia ) and Jasmine ( Jasminum officinale ) Aromatherapy on the Intensity of Dysmenorrhea in Student of Faculty of Public Health , Universitas Nusa Cendana , Kupang","type":"article-journal","volume":"05"},"uris":["http://www.mendeley.com/documents/?uuid=82e1b417-6ea9-4d5f-b75f-077f30b9c12c","http://www.mendeley.com/documents/?uuid=382f5337-d474-45c4-97cf-15ba0be65d92"]}],"mendeley":{"formattedCitation":"[6]","plainTextFormattedCitation":"[6]","previouslyFormattedCitation":"[6]"},"properties":{"noteIndex":0},"schema":"https://github.com/citation-style-language/schema/raw/master/csl-citation.json"}</w:instrText>
            </w:r>
            <w:r w:rsidRPr="00203A2B">
              <w:rPr>
                <w:rFonts w:ascii="Century" w:hAnsi="Century"/>
                <w:sz w:val="20"/>
                <w:szCs w:val="20"/>
              </w:rPr>
              <w:fldChar w:fldCharType="separate"/>
            </w:r>
            <w:r w:rsidR="00137C54" w:rsidRPr="00137C54">
              <w:rPr>
                <w:rFonts w:ascii="Century" w:hAnsi="Century"/>
                <w:noProof/>
                <w:sz w:val="20"/>
                <w:szCs w:val="20"/>
              </w:rPr>
              <w:t>[6]</w:t>
            </w:r>
            <w:r w:rsidRPr="00203A2B">
              <w:rPr>
                <w:rFonts w:ascii="Century" w:hAnsi="Century"/>
                <w:sz w:val="20"/>
                <w:szCs w:val="20"/>
              </w:rPr>
              <w:fldChar w:fldCharType="end"/>
            </w:r>
          </w:p>
          <w:p w14:paraId="734D7633" w14:textId="77777777" w:rsidR="00C10A93" w:rsidRPr="00203A2B" w:rsidRDefault="00C10A93" w:rsidP="00D50AEF">
            <w:pPr>
              <w:spacing w:line="25" w:lineRule="atLeast"/>
              <w:rPr>
                <w:rFonts w:ascii="Century" w:hAnsi="Century"/>
                <w:sz w:val="20"/>
                <w:szCs w:val="20"/>
              </w:rPr>
            </w:pPr>
          </w:p>
          <w:p w14:paraId="7DBC783C" w14:textId="77777777" w:rsidR="00C10A93" w:rsidRPr="00203A2B" w:rsidRDefault="00C10A93" w:rsidP="00D50AEF">
            <w:pPr>
              <w:spacing w:line="25" w:lineRule="atLeast"/>
              <w:rPr>
                <w:rFonts w:ascii="Century" w:hAnsi="Century"/>
                <w:sz w:val="20"/>
                <w:szCs w:val="20"/>
              </w:rPr>
            </w:pPr>
          </w:p>
        </w:tc>
        <w:tc>
          <w:tcPr>
            <w:tcW w:w="2195" w:type="dxa"/>
            <w:tcBorders>
              <w:bottom w:val="single" w:sz="4" w:space="0" w:color="auto"/>
            </w:tcBorders>
          </w:tcPr>
          <w:p w14:paraId="425DA3C9" w14:textId="77777777" w:rsidR="00C10A93" w:rsidRPr="00203A2B" w:rsidRDefault="00C10A93" w:rsidP="00D50AEF">
            <w:pPr>
              <w:autoSpaceDE w:val="0"/>
              <w:autoSpaceDN w:val="0"/>
              <w:adjustRightInd w:val="0"/>
              <w:spacing w:line="25" w:lineRule="atLeast"/>
              <w:rPr>
                <w:rFonts w:ascii="Century" w:hAnsi="Century"/>
                <w:sz w:val="20"/>
                <w:szCs w:val="20"/>
              </w:rPr>
            </w:pPr>
            <w:r w:rsidRPr="00203A2B">
              <w:rPr>
                <w:rFonts w:ascii="Century" w:hAnsi="Century"/>
                <w:sz w:val="20"/>
                <w:szCs w:val="20"/>
              </w:rPr>
              <w:t xml:space="preserve">Inhale </w:t>
            </w:r>
            <w:r>
              <w:rPr>
                <w:rFonts w:ascii="Century" w:hAnsi="Century"/>
                <w:sz w:val="20"/>
                <w:szCs w:val="20"/>
              </w:rPr>
              <w:t xml:space="preserve">the </w:t>
            </w:r>
            <w:r w:rsidRPr="00203A2B">
              <w:rPr>
                <w:rFonts w:ascii="Century" w:hAnsi="Century"/>
                <w:sz w:val="20"/>
                <w:szCs w:val="20"/>
              </w:rPr>
              <w:t xml:space="preserve">steam </w:t>
            </w:r>
            <w:r>
              <w:rPr>
                <w:rFonts w:ascii="Century" w:hAnsi="Century"/>
                <w:sz w:val="20"/>
                <w:szCs w:val="20"/>
              </w:rPr>
              <w:t xml:space="preserve">of </w:t>
            </w:r>
            <w:r w:rsidRPr="00203A2B">
              <w:rPr>
                <w:rFonts w:ascii="Century" w:hAnsi="Century"/>
                <w:sz w:val="20"/>
                <w:szCs w:val="20"/>
              </w:rPr>
              <w:t xml:space="preserve">lavender aromatherapy for 10 minutes with dose of 4-5 drops of oil blended </w:t>
            </w:r>
            <w:r>
              <w:rPr>
                <w:rFonts w:ascii="Century" w:hAnsi="Century"/>
                <w:sz w:val="20"/>
                <w:szCs w:val="20"/>
              </w:rPr>
              <w:t xml:space="preserve">with </w:t>
            </w:r>
            <w:r w:rsidRPr="00203A2B">
              <w:rPr>
                <w:rFonts w:ascii="Century" w:hAnsi="Century"/>
                <w:sz w:val="20"/>
                <w:szCs w:val="20"/>
              </w:rPr>
              <w:t>aromatherapy</w:t>
            </w:r>
            <w:r>
              <w:rPr>
                <w:rFonts w:ascii="Century" w:hAnsi="Century"/>
                <w:sz w:val="20"/>
                <w:szCs w:val="20"/>
              </w:rPr>
              <w:t xml:space="preserve"> in </w:t>
            </w:r>
            <w:r w:rsidRPr="00203A2B">
              <w:rPr>
                <w:rFonts w:ascii="Century" w:hAnsi="Century"/>
                <w:sz w:val="20"/>
                <w:szCs w:val="20"/>
              </w:rPr>
              <w:t>10 ml of water.</w:t>
            </w:r>
          </w:p>
        </w:tc>
        <w:tc>
          <w:tcPr>
            <w:tcW w:w="1837" w:type="dxa"/>
            <w:tcBorders>
              <w:bottom w:val="single" w:sz="4" w:space="0" w:color="auto"/>
            </w:tcBorders>
          </w:tcPr>
          <w:p w14:paraId="1D6137F4" w14:textId="77777777" w:rsidR="00C10A93" w:rsidRPr="00203A2B" w:rsidRDefault="00C10A93" w:rsidP="00D50AEF">
            <w:pPr>
              <w:autoSpaceDE w:val="0"/>
              <w:autoSpaceDN w:val="0"/>
              <w:adjustRightInd w:val="0"/>
              <w:spacing w:line="25" w:lineRule="atLeast"/>
              <w:rPr>
                <w:rFonts w:ascii="Century" w:hAnsi="Century"/>
                <w:sz w:val="20"/>
                <w:szCs w:val="20"/>
              </w:rPr>
            </w:pPr>
            <w:r w:rsidRPr="00203A2B">
              <w:rPr>
                <w:rFonts w:ascii="Century" w:hAnsi="Century"/>
                <w:sz w:val="20"/>
                <w:szCs w:val="20"/>
              </w:rPr>
              <w:t xml:space="preserve">Moderate pain </w:t>
            </w:r>
          </w:p>
        </w:tc>
        <w:tc>
          <w:tcPr>
            <w:tcW w:w="1837" w:type="dxa"/>
            <w:tcBorders>
              <w:bottom w:val="single" w:sz="4" w:space="0" w:color="auto"/>
            </w:tcBorders>
          </w:tcPr>
          <w:p w14:paraId="35AC4EA1" w14:textId="77777777" w:rsidR="00C10A93" w:rsidRPr="00203A2B" w:rsidRDefault="00C10A93" w:rsidP="00D50AEF">
            <w:pPr>
              <w:autoSpaceDE w:val="0"/>
              <w:autoSpaceDN w:val="0"/>
              <w:adjustRightInd w:val="0"/>
              <w:spacing w:line="25" w:lineRule="atLeast"/>
              <w:rPr>
                <w:rFonts w:ascii="Century" w:hAnsi="Century"/>
                <w:sz w:val="20"/>
                <w:szCs w:val="20"/>
              </w:rPr>
            </w:pPr>
            <w:r w:rsidRPr="00203A2B">
              <w:rPr>
                <w:rFonts w:ascii="Century" w:hAnsi="Century"/>
                <w:sz w:val="20"/>
                <w:szCs w:val="20"/>
              </w:rPr>
              <w:t xml:space="preserve">Mild pain </w:t>
            </w:r>
          </w:p>
        </w:tc>
      </w:tr>
    </w:tbl>
    <w:p w14:paraId="10C6C9A4" w14:textId="43D4640F" w:rsidR="0044580A" w:rsidRPr="00203A2B" w:rsidRDefault="0044580A" w:rsidP="0044580A">
      <w:pPr>
        <w:spacing w:line="25" w:lineRule="atLeast"/>
        <w:jc w:val="both"/>
        <w:rPr>
          <w:rFonts w:ascii="Century" w:hAnsi="Century"/>
          <w:sz w:val="20"/>
          <w:szCs w:val="20"/>
        </w:rPr>
      </w:pPr>
      <w:r w:rsidRPr="00203A2B">
        <w:rPr>
          <w:rFonts w:ascii="Century" w:hAnsi="Century"/>
          <w:sz w:val="20"/>
          <w:szCs w:val="20"/>
        </w:rPr>
        <w:t xml:space="preserve">Table 1 shows that from </w:t>
      </w:r>
      <w:r>
        <w:rPr>
          <w:rFonts w:ascii="Century" w:hAnsi="Century"/>
          <w:sz w:val="20"/>
          <w:szCs w:val="20"/>
        </w:rPr>
        <w:t xml:space="preserve">the given </w:t>
      </w:r>
      <w:r w:rsidRPr="00203A2B">
        <w:rPr>
          <w:rFonts w:ascii="Century" w:hAnsi="Century"/>
          <w:sz w:val="20"/>
          <w:szCs w:val="20"/>
        </w:rPr>
        <w:t>method</w:t>
      </w:r>
      <w:r>
        <w:rPr>
          <w:rFonts w:ascii="Century" w:hAnsi="Century"/>
          <w:sz w:val="20"/>
          <w:szCs w:val="20"/>
        </w:rPr>
        <w:t>s,</w:t>
      </w:r>
      <w:r w:rsidRPr="00203A2B">
        <w:rPr>
          <w:rFonts w:ascii="Century" w:hAnsi="Century"/>
          <w:sz w:val="20"/>
          <w:szCs w:val="20"/>
        </w:rPr>
        <w:t xml:space="preserve"> lavender aromatherapy </w:t>
      </w:r>
      <w:r>
        <w:rPr>
          <w:rFonts w:ascii="Century" w:hAnsi="Century"/>
          <w:sz w:val="20"/>
          <w:szCs w:val="20"/>
        </w:rPr>
        <w:t xml:space="preserve">applied </w:t>
      </w:r>
      <w:r w:rsidRPr="00203A2B">
        <w:rPr>
          <w:rFonts w:ascii="Century" w:hAnsi="Century"/>
          <w:sz w:val="20"/>
          <w:szCs w:val="20"/>
        </w:rPr>
        <w:t>to respondent</w:t>
      </w:r>
      <w:r>
        <w:rPr>
          <w:rFonts w:ascii="Century" w:hAnsi="Century"/>
          <w:sz w:val="20"/>
          <w:szCs w:val="20"/>
        </w:rPr>
        <w:t>s</w:t>
      </w:r>
      <w:r w:rsidRPr="00203A2B">
        <w:rPr>
          <w:rFonts w:ascii="Century" w:hAnsi="Century"/>
          <w:sz w:val="20"/>
          <w:szCs w:val="20"/>
        </w:rPr>
        <w:t xml:space="preserve"> by inhalation </w:t>
      </w:r>
      <w:r>
        <w:rPr>
          <w:rFonts w:ascii="Century" w:hAnsi="Century"/>
          <w:sz w:val="20"/>
          <w:szCs w:val="20"/>
        </w:rPr>
        <w:t xml:space="preserve">in </w:t>
      </w:r>
      <w:r w:rsidRPr="00203A2B">
        <w:rPr>
          <w:rFonts w:ascii="Century" w:hAnsi="Century"/>
          <w:sz w:val="20"/>
          <w:szCs w:val="20"/>
        </w:rPr>
        <w:t>different way</w:t>
      </w:r>
      <w:r>
        <w:rPr>
          <w:rFonts w:ascii="Century" w:hAnsi="Century"/>
          <w:sz w:val="20"/>
          <w:szCs w:val="20"/>
        </w:rPr>
        <w:t xml:space="preserve">. By </w:t>
      </w:r>
      <w:r w:rsidRPr="00203A2B">
        <w:rPr>
          <w:rFonts w:ascii="Century" w:hAnsi="Century"/>
          <w:sz w:val="20"/>
          <w:szCs w:val="20"/>
        </w:rPr>
        <w:t>us</w:t>
      </w:r>
      <w:r>
        <w:rPr>
          <w:rFonts w:ascii="Century" w:hAnsi="Century"/>
          <w:sz w:val="20"/>
          <w:szCs w:val="20"/>
        </w:rPr>
        <w:t>ing</w:t>
      </w:r>
      <w:r w:rsidRPr="00203A2B">
        <w:rPr>
          <w:rFonts w:ascii="Century" w:hAnsi="Century"/>
          <w:sz w:val="20"/>
          <w:szCs w:val="20"/>
        </w:rPr>
        <w:t xml:space="preserve"> steam</w:t>
      </w:r>
      <w:r>
        <w:rPr>
          <w:rFonts w:ascii="Century" w:hAnsi="Century"/>
          <w:sz w:val="20"/>
          <w:szCs w:val="20"/>
        </w:rPr>
        <w:t xml:space="preserve">ing </w:t>
      </w:r>
      <w:r w:rsidRPr="00203A2B">
        <w:rPr>
          <w:rFonts w:ascii="Century" w:hAnsi="Century"/>
          <w:sz w:val="20"/>
          <w:szCs w:val="20"/>
        </w:rPr>
        <w:t xml:space="preserve">tool or </w:t>
      </w:r>
      <w:r w:rsidRPr="00203A2B">
        <w:rPr>
          <w:rFonts w:ascii="Century" w:hAnsi="Century"/>
          <w:i/>
          <w:iCs/>
          <w:sz w:val="20"/>
          <w:szCs w:val="20"/>
        </w:rPr>
        <w:t xml:space="preserve">vaporizer </w:t>
      </w:r>
      <w:r w:rsidRPr="00203A2B">
        <w:rPr>
          <w:rFonts w:ascii="Century" w:hAnsi="Century"/>
          <w:sz w:val="20"/>
          <w:szCs w:val="20"/>
        </w:rPr>
        <w:t xml:space="preserve">(2 articles), using </w:t>
      </w:r>
      <w:r>
        <w:rPr>
          <w:rFonts w:ascii="Century" w:hAnsi="Century"/>
          <w:sz w:val="20"/>
          <w:szCs w:val="20"/>
        </w:rPr>
        <w:t xml:space="preserve">bowl </w:t>
      </w:r>
      <w:r w:rsidRPr="00203A2B">
        <w:rPr>
          <w:rFonts w:ascii="Century" w:hAnsi="Century"/>
          <w:sz w:val="20"/>
          <w:szCs w:val="20"/>
        </w:rPr>
        <w:t>then inhale</w:t>
      </w:r>
      <w:r>
        <w:rPr>
          <w:rFonts w:ascii="Century" w:hAnsi="Century"/>
          <w:sz w:val="20"/>
          <w:szCs w:val="20"/>
        </w:rPr>
        <w:t xml:space="preserve"> the </w:t>
      </w:r>
      <w:r w:rsidRPr="00203A2B">
        <w:rPr>
          <w:rFonts w:ascii="Century" w:hAnsi="Century"/>
          <w:sz w:val="20"/>
          <w:szCs w:val="20"/>
        </w:rPr>
        <w:t xml:space="preserve">steam (1 article), uses </w:t>
      </w:r>
      <w:r w:rsidRPr="00203A2B">
        <w:rPr>
          <w:rFonts w:ascii="Century" w:hAnsi="Century"/>
          <w:i/>
          <w:iCs/>
          <w:sz w:val="20"/>
          <w:szCs w:val="20"/>
        </w:rPr>
        <w:t xml:space="preserve">tissue </w:t>
      </w:r>
      <w:r w:rsidRPr="00203A2B">
        <w:rPr>
          <w:rFonts w:ascii="Century" w:hAnsi="Century"/>
          <w:sz w:val="20"/>
          <w:szCs w:val="20"/>
        </w:rPr>
        <w:t xml:space="preserve">(1 article), dab to </w:t>
      </w:r>
      <w:r>
        <w:rPr>
          <w:rFonts w:ascii="Century" w:hAnsi="Century"/>
          <w:sz w:val="20"/>
          <w:szCs w:val="20"/>
        </w:rPr>
        <w:t xml:space="preserve">palm </w:t>
      </w:r>
      <w:r w:rsidRPr="00203A2B">
        <w:rPr>
          <w:rFonts w:ascii="Century" w:hAnsi="Century"/>
          <w:sz w:val="20"/>
          <w:szCs w:val="20"/>
        </w:rPr>
        <w:t xml:space="preserve">hand </w:t>
      </w:r>
      <w:r>
        <w:rPr>
          <w:rFonts w:ascii="Century" w:hAnsi="Century"/>
          <w:sz w:val="20"/>
          <w:szCs w:val="20"/>
        </w:rPr>
        <w:t xml:space="preserve">and </w:t>
      </w:r>
      <w:r w:rsidRPr="00203A2B">
        <w:rPr>
          <w:rFonts w:ascii="Century" w:hAnsi="Century"/>
          <w:sz w:val="20"/>
          <w:szCs w:val="20"/>
        </w:rPr>
        <w:t xml:space="preserve">inhaled aromatherapy (1 article) and 1 article </w:t>
      </w:r>
      <w:r>
        <w:rPr>
          <w:rFonts w:ascii="Century" w:hAnsi="Century"/>
          <w:sz w:val="20"/>
          <w:szCs w:val="20"/>
        </w:rPr>
        <w:t>not</w:t>
      </w:r>
      <w:r w:rsidRPr="00203A2B">
        <w:rPr>
          <w:rFonts w:ascii="Century" w:hAnsi="Century"/>
          <w:sz w:val="20"/>
          <w:szCs w:val="20"/>
        </w:rPr>
        <w:t xml:space="preserve"> explain</w:t>
      </w:r>
      <w:r>
        <w:rPr>
          <w:rFonts w:ascii="Century" w:hAnsi="Century"/>
          <w:sz w:val="20"/>
          <w:szCs w:val="20"/>
        </w:rPr>
        <w:t>ing about the</w:t>
      </w:r>
      <w:r w:rsidRPr="00203A2B">
        <w:rPr>
          <w:rFonts w:ascii="Century" w:hAnsi="Century"/>
          <w:sz w:val="20"/>
          <w:szCs w:val="20"/>
        </w:rPr>
        <w:t xml:space="preserve"> instrument. The most domin</w:t>
      </w:r>
      <w:r>
        <w:rPr>
          <w:rFonts w:ascii="Century" w:hAnsi="Century"/>
          <w:sz w:val="20"/>
          <w:szCs w:val="20"/>
        </w:rPr>
        <w:t xml:space="preserve">ant </w:t>
      </w:r>
      <w:r w:rsidRPr="00203A2B">
        <w:rPr>
          <w:rFonts w:ascii="Century" w:hAnsi="Century"/>
          <w:sz w:val="20"/>
          <w:szCs w:val="20"/>
        </w:rPr>
        <w:t>way is with us</w:t>
      </w:r>
      <w:r>
        <w:rPr>
          <w:rFonts w:ascii="Century" w:hAnsi="Century"/>
          <w:sz w:val="20"/>
          <w:szCs w:val="20"/>
        </w:rPr>
        <w:t xml:space="preserve">ing </w:t>
      </w:r>
      <w:r w:rsidRPr="00203A2B">
        <w:rPr>
          <w:rFonts w:ascii="Century" w:hAnsi="Century"/>
          <w:sz w:val="20"/>
          <w:szCs w:val="20"/>
        </w:rPr>
        <w:t>steam</w:t>
      </w:r>
      <w:r>
        <w:rPr>
          <w:rFonts w:ascii="Century" w:hAnsi="Century"/>
          <w:sz w:val="20"/>
          <w:szCs w:val="20"/>
        </w:rPr>
        <w:t xml:space="preserve">ing </w:t>
      </w:r>
      <w:r w:rsidRPr="00203A2B">
        <w:rPr>
          <w:rFonts w:ascii="Century" w:hAnsi="Century"/>
          <w:sz w:val="20"/>
          <w:szCs w:val="20"/>
        </w:rPr>
        <w:t xml:space="preserve">tool or </w:t>
      </w:r>
      <w:r w:rsidRPr="00203A2B">
        <w:rPr>
          <w:rFonts w:ascii="Century" w:hAnsi="Century"/>
          <w:i/>
          <w:iCs/>
          <w:sz w:val="20"/>
          <w:szCs w:val="20"/>
        </w:rPr>
        <w:t>vaporizer</w:t>
      </w:r>
      <w:r w:rsidRPr="00203A2B">
        <w:rPr>
          <w:rFonts w:ascii="Century" w:hAnsi="Century"/>
          <w:sz w:val="20"/>
          <w:szCs w:val="20"/>
        </w:rPr>
        <w:t xml:space="preserve">. </w:t>
      </w:r>
      <w:r>
        <w:rPr>
          <w:rFonts w:ascii="Century" w:hAnsi="Century"/>
          <w:sz w:val="20"/>
          <w:szCs w:val="20"/>
        </w:rPr>
        <w:t>The dosage</w:t>
      </w:r>
      <w:r w:rsidRPr="00203A2B">
        <w:rPr>
          <w:rFonts w:ascii="Century" w:hAnsi="Century"/>
          <w:sz w:val="20"/>
          <w:szCs w:val="20"/>
        </w:rPr>
        <w:t xml:space="preserve">, can concluded that 4 articles use a mixed dose with water and 2 articles </w:t>
      </w:r>
      <w:r>
        <w:rPr>
          <w:rFonts w:ascii="Century" w:hAnsi="Century"/>
          <w:sz w:val="20"/>
          <w:szCs w:val="20"/>
        </w:rPr>
        <w:t>do not</w:t>
      </w:r>
      <w:r w:rsidRPr="00203A2B">
        <w:rPr>
          <w:rFonts w:ascii="Century" w:hAnsi="Century"/>
          <w:sz w:val="20"/>
          <w:szCs w:val="20"/>
        </w:rPr>
        <w:t xml:space="preserve"> mix</w:t>
      </w:r>
      <w:r>
        <w:rPr>
          <w:rFonts w:ascii="Century" w:hAnsi="Century"/>
          <w:sz w:val="20"/>
          <w:szCs w:val="20"/>
        </w:rPr>
        <w:t>ed</w:t>
      </w:r>
      <w:r w:rsidRPr="00203A2B">
        <w:rPr>
          <w:rFonts w:ascii="Century" w:hAnsi="Century"/>
          <w:sz w:val="20"/>
          <w:szCs w:val="20"/>
        </w:rPr>
        <w:t xml:space="preserve"> dose </w:t>
      </w:r>
      <w:r>
        <w:rPr>
          <w:rFonts w:ascii="Century" w:hAnsi="Century"/>
          <w:sz w:val="20"/>
          <w:szCs w:val="20"/>
        </w:rPr>
        <w:t xml:space="preserve">the </w:t>
      </w:r>
      <w:r w:rsidRPr="00203A2B">
        <w:rPr>
          <w:rFonts w:ascii="Century" w:hAnsi="Century"/>
          <w:sz w:val="20"/>
          <w:szCs w:val="20"/>
        </w:rPr>
        <w:t xml:space="preserve">aromatherapy with water. </w:t>
      </w:r>
      <w:r>
        <w:rPr>
          <w:rFonts w:ascii="Century" w:hAnsi="Century"/>
          <w:sz w:val="20"/>
          <w:szCs w:val="20"/>
        </w:rPr>
        <w:t>The a</w:t>
      </w:r>
      <w:r w:rsidRPr="00203A2B">
        <w:rPr>
          <w:rFonts w:ascii="Century" w:hAnsi="Century"/>
          <w:sz w:val="20"/>
          <w:szCs w:val="20"/>
        </w:rPr>
        <w:t xml:space="preserve">verage dose </w:t>
      </w:r>
      <w:r>
        <w:rPr>
          <w:rFonts w:ascii="Century" w:hAnsi="Century"/>
          <w:sz w:val="20"/>
          <w:szCs w:val="20"/>
        </w:rPr>
        <w:t>given</w:t>
      </w:r>
      <w:r w:rsidRPr="00203A2B">
        <w:rPr>
          <w:rFonts w:ascii="Century" w:hAnsi="Century"/>
          <w:sz w:val="20"/>
          <w:szCs w:val="20"/>
        </w:rPr>
        <w:t xml:space="preserve"> is 5 drops of lavender aromatherapy</w:t>
      </w:r>
      <w:r>
        <w:rPr>
          <w:rFonts w:ascii="Century" w:hAnsi="Century"/>
          <w:sz w:val="20"/>
          <w:szCs w:val="20"/>
        </w:rPr>
        <w:t xml:space="preserve"> oil mixed</w:t>
      </w:r>
      <w:r w:rsidRPr="00203A2B">
        <w:rPr>
          <w:rFonts w:ascii="Century" w:hAnsi="Century"/>
          <w:sz w:val="20"/>
          <w:szCs w:val="20"/>
        </w:rPr>
        <w:t xml:space="preserve"> with 10ml-100ml water or half water with average inhalation </w:t>
      </w:r>
      <w:r>
        <w:rPr>
          <w:rFonts w:ascii="Century" w:hAnsi="Century"/>
          <w:sz w:val="20"/>
          <w:szCs w:val="20"/>
        </w:rPr>
        <w:t>l</w:t>
      </w:r>
      <w:r w:rsidRPr="00203A2B">
        <w:rPr>
          <w:rFonts w:ascii="Century" w:hAnsi="Century"/>
          <w:sz w:val="20"/>
          <w:szCs w:val="20"/>
        </w:rPr>
        <w:t>avender aromatherapy for 10 minutes.</w:t>
      </w:r>
    </w:p>
    <w:p w14:paraId="6FF0D62E" w14:textId="5E342DD2" w:rsidR="0044580A" w:rsidRPr="00073877" w:rsidRDefault="0044580A" w:rsidP="00073877">
      <w:pPr>
        <w:autoSpaceDE w:val="0"/>
        <w:autoSpaceDN w:val="0"/>
        <w:adjustRightInd w:val="0"/>
        <w:spacing w:line="25" w:lineRule="atLeast"/>
        <w:jc w:val="both"/>
        <w:rPr>
          <w:rFonts w:ascii="Century" w:hAnsi="Century"/>
          <w:sz w:val="20"/>
          <w:szCs w:val="20"/>
        </w:rPr>
      </w:pPr>
      <w:r w:rsidRPr="00203A2B">
        <w:rPr>
          <w:rFonts w:ascii="Century" w:hAnsi="Century"/>
          <w:sz w:val="20"/>
          <w:szCs w:val="20"/>
        </w:rPr>
        <w:t xml:space="preserve">After </w:t>
      </w:r>
      <w:r>
        <w:rPr>
          <w:rFonts w:ascii="Century" w:hAnsi="Century"/>
          <w:sz w:val="20"/>
          <w:szCs w:val="20"/>
        </w:rPr>
        <w:t xml:space="preserve">the </w:t>
      </w:r>
      <w:r w:rsidRPr="00203A2B">
        <w:rPr>
          <w:rFonts w:ascii="Century" w:hAnsi="Century"/>
          <w:sz w:val="20"/>
          <w:szCs w:val="20"/>
        </w:rPr>
        <w:t>intervention</w:t>
      </w:r>
      <w:r>
        <w:rPr>
          <w:rFonts w:ascii="Century" w:hAnsi="Century"/>
          <w:sz w:val="20"/>
          <w:szCs w:val="20"/>
        </w:rPr>
        <w:t xml:space="preserve">, pain </w:t>
      </w:r>
      <w:r w:rsidRPr="00203A2B">
        <w:rPr>
          <w:rFonts w:ascii="Century" w:hAnsi="Century"/>
          <w:sz w:val="20"/>
          <w:szCs w:val="20"/>
        </w:rPr>
        <w:t xml:space="preserve">scale decreased. </w:t>
      </w:r>
      <w:r>
        <w:rPr>
          <w:rFonts w:ascii="Century" w:hAnsi="Century"/>
          <w:sz w:val="20"/>
          <w:szCs w:val="20"/>
        </w:rPr>
        <w:t>The p</w:t>
      </w:r>
      <w:r w:rsidRPr="00203A2B">
        <w:rPr>
          <w:rFonts w:ascii="Century" w:hAnsi="Century"/>
          <w:sz w:val="20"/>
          <w:szCs w:val="20"/>
        </w:rPr>
        <w:t xml:space="preserve">ercentage respondents who experienced </w:t>
      </w:r>
      <w:r>
        <w:rPr>
          <w:rFonts w:ascii="Century" w:hAnsi="Century"/>
          <w:sz w:val="20"/>
          <w:szCs w:val="20"/>
        </w:rPr>
        <w:t xml:space="preserve">heavy </w:t>
      </w:r>
      <w:r w:rsidRPr="00203A2B">
        <w:rPr>
          <w:rFonts w:ascii="Century" w:hAnsi="Century"/>
          <w:sz w:val="20"/>
          <w:szCs w:val="20"/>
        </w:rPr>
        <w:t>pain</w:t>
      </w:r>
      <w:r>
        <w:rPr>
          <w:rFonts w:ascii="Century" w:hAnsi="Century"/>
          <w:sz w:val="20"/>
          <w:szCs w:val="20"/>
        </w:rPr>
        <w:t xml:space="preserve"> is </w:t>
      </w:r>
      <w:r w:rsidRPr="00203A2B">
        <w:rPr>
          <w:rFonts w:ascii="Century" w:hAnsi="Century"/>
          <w:sz w:val="20"/>
          <w:szCs w:val="20"/>
        </w:rPr>
        <w:t xml:space="preserve">10%, after intervention </w:t>
      </w:r>
      <w:r>
        <w:rPr>
          <w:rFonts w:ascii="Century" w:hAnsi="Century"/>
          <w:sz w:val="20"/>
          <w:szCs w:val="20"/>
        </w:rPr>
        <w:t xml:space="preserve">it decrease </w:t>
      </w:r>
      <w:r w:rsidRPr="00203A2B">
        <w:rPr>
          <w:rFonts w:ascii="Century" w:hAnsi="Century"/>
          <w:sz w:val="20"/>
          <w:szCs w:val="20"/>
        </w:rPr>
        <w:t xml:space="preserve">to 1%. </w:t>
      </w:r>
      <w:r>
        <w:rPr>
          <w:rFonts w:ascii="Century" w:hAnsi="Century"/>
          <w:sz w:val="20"/>
          <w:szCs w:val="20"/>
        </w:rPr>
        <w:t xml:space="preserve">In moderate </w:t>
      </w:r>
      <w:r w:rsidRPr="00203A2B">
        <w:rPr>
          <w:rFonts w:ascii="Century" w:hAnsi="Century"/>
          <w:sz w:val="20"/>
          <w:szCs w:val="20"/>
        </w:rPr>
        <w:t xml:space="preserve">pain </w:t>
      </w:r>
      <w:r>
        <w:rPr>
          <w:rFonts w:ascii="Century" w:hAnsi="Century"/>
          <w:sz w:val="20"/>
          <w:szCs w:val="20"/>
        </w:rPr>
        <w:t xml:space="preserve">is </w:t>
      </w:r>
      <w:r w:rsidRPr="00203A2B">
        <w:rPr>
          <w:rFonts w:ascii="Century" w:hAnsi="Century"/>
          <w:sz w:val="20"/>
          <w:szCs w:val="20"/>
        </w:rPr>
        <w:t>54%, after intervention</w:t>
      </w:r>
      <w:r>
        <w:rPr>
          <w:rFonts w:ascii="Century" w:hAnsi="Century"/>
          <w:sz w:val="20"/>
          <w:szCs w:val="20"/>
        </w:rPr>
        <w:t xml:space="preserve"> it decrease</w:t>
      </w:r>
      <w:r w:rsidRPr="00203A2B">
        <w:rPr>
          <w:rFonts w:ascii="Century" w:hAnsi="Century"/>
          <w:sz w:val="20"/>
          <w:szCs w:val="20"/>
        </w:rPr>
        <w:t xml:space="preserve"> to 10%. </w:t>
      </w:r>
      <w:r>
        <w:rPr>
          <w:rFonts w:ascii="Century" w:hAnsi="Century"/>
          <w:sz w:val="20"/>
          <w:szCs w:val="20"/>
        </w:rPr>
        <w:t>I</w:t>
      </w:r>
      <w:r w:rsidRPr="00203A2B">
        <w:rPr>
          <w:rFonts w:ascii="Century" w:hAnsi="Century"/>
          <w:sz w:val="20"/>
          <w:szCs w:val="20"/>
        </w:rPr>
        <w:t xml:space="preserve">n </w:t>
      </w:r>
      <w:r>
        <w:rPr>
          <w:rFonts w:ascii="Century" w:hAnsi="Century"/>
          <w:sz w:val="20"/>
          <w:szCs w:val="20"/>
        </w:rPr>
        <w:t xml:space="preserve">mild </w:t>
      </w:r>
      <w:r w:rsidRPr="00203A2B">
        <w:rPr>
          <w:rFonts w:ascii="Century" w:hAnsi="Century"/>
          <w:sz w:val="20"/>
          <w:szCs w:val="20"/>
        </w:rPr>
        <w:t xml:space="preserve">pain </w:t>
      </w:r>
      <w:r>
        <w:rPr>
          <w:rFonts w:ascii="Century" w:hAnsi="Century"/>
          <w:sz w:val="20"/>
          <w:szCs w:val="20"/>
        </w:rPr>
        <w:t xml:space="preserve">is </w:t>
      </w:r>
      <w:r w:rsidRPr="00203A2B">
        <w:rPr>
          <w:rFonts w:ascii="Century" w:hAnsi="Century"/>
          <w:sz w:val="20"/>
          <w:szCs w:val="20"/>
        </w:rPr>
        <w:t xml:space="preserve">36%, after intervention </w:t>
      </w:r>
      <w:r>
        <w:rPr>
          <w:rFonts w:ascii="Century" w:hAnsi="Century"/>
          <w:sz w:val="20"/>
          <w:szCs w:val="20"/>
        </w:rPr>
        <w:t xml:space="preserve">it decrease </w:t>
      </w:r>
      <w:r w:rsidRPr="00203A2B">
        <w:rPr>
          <w:rFonts w:ascii="Century" w:hAnsi="Century"/>
          <w:sz w:val="20"/>
          <w:szCs w:val="20"/>
        </w:rPr>
        <w:t xml:space="preserve">to 51% and after </w:t>
      </w:r>
      <w:r>
        <w:rPr>
          <w:rFonts w:ascii="Century" w:hAnsi="Century"/>
          <w:sz w:val="20"/>
          <w:szCs w:val="20"/>
        </w:rPr>
        <w:t xml:space="preserve">the </w:t>
      </w:r>
      <w:r w:rsidRPr="00203A2B">
        <w:rPr>
          <w:rFonts w:ascii="Century" w:hAnsi="Century"/>
          <w:sz w:val="20"/>
          <w:szCs w:val="20"/>
        </w:rPr>
        <w:t xml:space="preserve">intervention, respondents who did not </w:t>
      </w:r>
      <w:r>
        <w:rPr>
          <w:rFonts w:ascii="Century" w:hAnsi="Century"/>
          <w:sz w:val="20"/>
          <w:szCs w:val="20"/>
        </w:rPr>
        <w:t xml:space="preserve">feel </w:t>
      </w:r>
      <w:r w:rsidRPr="00203A2B">
        <w:rPr>
          <w:rFonts w:ascii="Century" w:hAnsi="Century"/>
          <w:sz w:val="20"/>
          <w:szCs w:val="20"/>
        </w:rPr>
        <w:t>pain</w:t>
      </w:r>
      <w:r>
        <w:rPr>
          <w:rFonts w:ascii="Century" w:hAnsi="Century"/>
          <w:sz w:val="20"/>
          <w:szCs w:val="20"/>
        </w:rPr>
        <w:t xml:space="preserve"> is </w:t>
      </w:r>
      <w:r w:rsidRPr="00203A2B">
        <w:rPr>
          <w:rFonts w:ascii="Century" w:hAnsi="Century"/>
          <w:sz w:val="20"/>
          <w:szCs w:val="20"/>
        </w:rPr>
        <w:t>38%</w:t>
      </w:r>
      <w:r>
        <w:rPr>
          <w:rFonts w:ascii="Century" w:hAnsi="Century"/>
          <w:sz w:val="20"/>
          <w:szCs w:val="20"/>
        </w:rPr>
        <w:t>.</w:t>
      </w:r>
      <w:r w:rsidRPr="00203A2B">
        <w:rPr>
          <w:rFonts w:ascii="Century" w:hAnsi="Century"/>
          <w:sz w:val="20"/>
          <w:szCs w:val="20"/>
        </w:rPr>
        <w:t xml:space="preserve"> </w:t>
      </w:r>
      <w:r>
        <w:rPr>
          <w:rFonts w:ascii="Century" w:hAnsi="Century"/>
          <w:sz w:val="20"/>
          <w:szCs w:val="20"/>
        </w:rPr>
        <w:t>The a</w:t>
      </w:r>
      <w:r w:rsidRPr="00203A2B">
        <w:rPr>
          <w:rFonts w:ascii="Century" w:hAnsi="Century"/>
          <w:sz w:val="20"/>
          <w:szCs w:val="20"/>
        </w:rPr>
        <w:t xml:space="preserve">verage decrease scale pain in respondents after intervention is </w:t>
      </w:r>
      <w:r>
        <w:rPr>
          <w:rFonts w:ascii="Century" w:hAnsi="Century"/>
          <w:sz w:val="20"/>
          <w:szCs w:val="20"/>
        </w:rPr>
        <w:t xml:space="preserve">mild pain </w:t>
      </w:r>
      <w:r w:rsidRPr="00203A2B">
        <w:rPr>
          <w:rFonts w:ascii="Century" w:hAnsi="Century"/>
          <w:sz w:val="20"/>
          <w:szCs w:val="20"/>
        </w:rPr>
        <w:t>(scale 1-3) and moderate</w:t>
      </w:r>
      <w:r>
        <w:rPr>
          <w:rFonts w:ascii="Century" w:hAnsi="Century"/>
          <w:sz w:val="20"/>
          <w:szCs w:val="20"/>
        </w:rPr>
        <w:t xml:space="preserve"> pain</w:t>
      </w:r>
      <w:r w:rsidRPr="00203A2B">
        <w:rPr>
          <w:rFonts w:ascii="Century" w:hAnsi="Century"/>
          <w:sz w:val="20"/>
          <w:szCs w:val="20"/>
        </w:rPr>
        <w:t xml:space="preserve"> (4-6).</w:t>
      </w:r>
    </w:p>
    <w:p w14:paraId="7C8BAD2A" w14:textId="77777777" w:rsidR="00224D1E" w:rsidRDefault="00224D1E" w:rsidP="00224D1E">
      <w:pPr>
        <w:pStyle w:val="MDPI51figurecaption"/>
        <w:spacing w:before="0" w:after="0" w:line="240" w:lineRule="auto"/>
        <w:ind w:left="432" w:right="432"/>
        <w:jc w:val="center"/>
        <w:rPr>
          <w:rFonts w:ascii="Arial" w:eastAsia="MS Mincho" w:hAnsi="Arial" w:cs="Arial"/>
          <w:sz w:val="20"/>
        </w:rPr>
      </w:pPr>
    </w:p>
    <w:p w14:paraId="157F15C7" w14:textId="4D68AD7D" w:rsidR="000D18A2" w:rsidRDefault="00224D1E" w:rsidP="00224D1E">
      <w:pPr>
        <w:pStyle w:val="MDPI31text"/>
        <w:spacing w:line="240" w:lineRule="auto"/>
        <w:ind w:firstLine="0"/>
        <w:rPr>
          <w:rFonts w:ascii="Arial" w:hAnsi="Arial" w:cs="Arial"/>
          <w:b/>
          <w:szCs w:val="20"/>
        </w:rPr>
      </w:pPr>
      <w:r>
        <w:rPr>
          <w:rFonts w:ascii="Arial" w:hAnsi="Arial" w:cs="Arial"/>
          <w:b/>
          <w:szCs w:val="20"/>
        </w:rPr>
        <w:t>3.</w:t>
      </w:r>
      <w:r w:rsidR="0044580A">
        <w:rPr>
          <w:rFonts w:ascii="Arial" w:hAnsi="Arial" w:cs="Arial"/>
          <w:b/>
          <w:szCs w:val="20"/>
        </w:rPr>
        <w:t>4</w:t>
      </w:r>
      <w:r w:rsidR="000D18A2">
        <w:rPr>
          <w:rFonts w:ascii="Arial" w:hAnsi="Arial" w:cs="Arial"/>
          <w:b/>
          <w:szCs w:val="20"/>
        </w:rPr>
        <w:t xml:space="preserve">. </w:t>
      </w:r>
      <w:r w:rsidR="00073877">
        <w:rPr>
          <w:rFonts w:ascii="Arial" w:hAnsi="Arial" w:cs="Arial"/>
          <w:b/>
          <w:szCs w:val="20"/>
        </w:rPr>
        <w:t>The Effectiveness of Lavender Aromathe</w:t>
      </w:r>
      <w:r w:rsidR="00817A53">
        <w:rPr>
          <w:rFonts w:ascii="Arial" w:hAnsi="Arial" w:cs="Arial"/>
          <w:b/>
          <w:szCs w:val="20"/>
        </w:rPr>
        <w:t>rapy</w:t>
      </w:r>
    </w:p>
    <w:p w14:paraId="28B718D3" w14:textId="18F9326D" w:rsidR="000D18A2" w:rsidRDefault="008164BE" w:rsidP="008164BE">
      <w:pPr>
        <w:pStyle w:val="MDPI31text"/>
        <w:spacing w:line="240" w:lineRule="auto"/>
        <w:ind w:left="284" w:firstLine="0"/>
        <w:jc w:val="center"/>
        <w:rPr>
          <w:rFonts w:ascii="Arial" w:hAnsi="Arial" w:cs="Arial"/>
          <w:szCs w:val="20"/>
        </w:rPr>
      </w:pPr>
      <w:r w:rsidRPr="00FB1EED">
        <w:rPr>
          <w:rFonts w:ascii="Arial" w:hAnsi="Arial" w:cs="Arial"/>
          <w:b/>
          <w:bCs/>
          <w:szCs w:val="20"/>
        </w:rPr>
        <w:t>Table. 2</w:t>
      </w:r>
      <w:r>
        <w:rPr>
          <w:rFonts w:ascii="Arial" w:hAnsi="Arial" w:cs="Arial"/>
          <w:szCs w:val="20"/>
        </w:rPr>
        <w:t xml:space="preserve"> The Effectiveness of Lavender Aromatherapy</w:t>
      </w:r>
    </w:p>
    <w:tbl>
      <w:tblPr>
        <w:tblW w:w="7872" w:type="dxa"/>
        <w:tblInd w:w="600" w:type="dxa"/>
        <w:tblLook w:val="04A0" w:firstRow="1" w:lastRow="0" w:firstColumn="1" w:lastColumn="0" w:noHBand="0" w:noVBand="1"/>
      </w:tblPr>
      <w:tblGrid>
        <w:gridCol w:w="570"/>
        <w:gridCol w:w="2766"/>
        <w:gridCol w:w="4536"/>
      </w:tblGrid>
      <w:tr w:rsidR="00FB1EED" w:rsidRPr="00203A2B" w14:paraId="78BA9640" w14:textId="77777777" w:rsidTr="00D50AEF">
        <w:tc>
          <w:tcPr>
            <w:tcW w:w="570" w:type="dxa"/>
            <w:tcBorders>
              <w:top w:val="single" w:sz="4" w:space="0" w:color="auto"/>
              <w:bottom w:val="single" w:sz="4" w:space="0" w:color="auto"/>
            </w:tcBorders>
            <w:shd w:val="clear" w:color="auto" w:fill="auto"/>
          </w:tcPr>
          <w:p w14:paraId="285EA7BF" w14:textId="77777777" w:rsidR="00FB1EED" w:rsidRPr="00203A2B" w:rsidRDefault="00FB1EED" w:rsidP="00D50AEF">
            <w:pPr>
              <w:spacing w:line="25" w:lineRule="atLeast"/>
              <w:rPr>
                <w:rFonts w:ascii="Century" w:hAnsi="Century"/>
                <w:sz w:val="20"/>
                <w:szCs w:val="20"/>
              </w:rPr>
            </w:pPr>
            <w:r w:rsidRPr="00203A2B">
              <w:rPr>
                <w:rFonts w:ascii="Century" w:hAnsi="Century"/>
                <w:sz w:val="20"/>
                <w:szCs w:val="20"/>
              </w:rPr>
              <w:t>No.</w:t>
            </w:r>
          </w:p>
        </w:tc>
        <w:tc>
          <w:tcPr>
            <w:tcW w:w="2766" w:type="dxa"/>
            <w:tcBorders>
              <w:top w:val="single" w:sz="4" w:space="0" w:color="auto"/>
              <w:bottom w:val="single" w:sz="4" w:space="0" w:color="auto"/>
            </w:tcBorders>
            <w:shd w:val="clear" w:color="auto" w:fill="auto"/>
          </w:tcPr>
          <w:p w14:paraId="52561D7B" w14:textId="77777777" w:rsidR="00FB1EED" w:rsidRPr="00203A2B" w:rsidRDefault="00FB1EED" w:rsidP="00D50AEF">
            <w:pPr>
              <w:spacing w:line="25" w:lineRule="atLeast"/>
              <w:rPr>
                <w:rFonts w:ascii="Century" w:hAnsi="Century"/>
                <w:sz w:val="20"/>
                <w:szCs w:val="20"/>
              </w:rPr>
            </w:pPr>
            <w:proofErr w:type="gramStart"/>
            <w:r w:rsidRPr="00203A2B">
              <w:rPr>
                <w:rFonts w:ascii="Century" w:hAnsi="Century"/>
                <w:sz w:val="20"/>
                <w:szCs w:val="20"/>
              </w:rPr>
              <w:t>Author ,</w:t>
            </w:r>
            <w:proofErr w:type="gramEnd"/>
            <w:r w:rsidRPr="00203A2B">
              <w:rPr>
                <w:rFonts w:ascii="Century" w:hAnsi="Century"/>
                <w:sz w:val="20"/>
                <w:szCs w:val="20"/>
              </w:rPr>
              <w:t xml:space="preserve"> Year</w:t>
            </w:r>
          </w:p>
        </w:tc>
        <w:tc>
          <w:tcPr>
            <w:tcW w:w="4536" w:type="dxa"/>
            <w:tcBorders>
              <w:top w:val="single" w:sz="4" w:space="0" w:color="auto"/>
              <w:bottom w:val="single" w:sz="4" w:space="0" w:color="auto"/>
            </w:tcBorders>
          </w:tcPr>
          <w:p w14:paraId="4CB5E262" w14:textId="77777777" w:rsidR="00FB1EED" w:rsidRPr="00203A2B" w:rsidRDefault="00FB1EED" w:rsidP="00D50AEF">
            <w:pPr>
              <w:spacing w:line="25" w:lineRule="atLeast"/>
              <w:rPr>
                <w:rFonts w:ascii="Century" w:hAnsi="Century"/>
                <w:sz w:val="20"/>
                <w:szCs w:val="20"/>
              </w:rPr>
            </w:pPr>
            <w:r w:rsidRPr="00203A2B">
              <w:rPr>
                <w:rFonts w:ascii="Century" w:hAnsi="Century"/>
                <w:sz w:val="20"/>
                <w:szCs w:val="20"/>
              </w:rPr>
              <w:t>Effectiveness Lavender Aromatherapy</w:t>
            </w:r>
          </w:p>
        </w:tc>
      </w:tr>
      <w:tr w:rsidR="00FB1EED" w:rsidRPr="00203A2B" w14:paraId="7F8B61D5" w14:textId="77777777" w:rsidTr="00D50AEF">
        <w:tc>
          <w:tcPr>
            <w:tcW w:w="570" w:type="dxa"/>
            <w:tcBorders>
              <w:top w:val="single" w:sz="4" w:space="0" w:color="auto"/>
            </w:tcBorders>
            <w:shd w:val="clear" w:color="auto" w:fill="auto"/>
          </w:tcPr>
          <w:p w14:paraId="29230E7C" w14:textId="77777777" w:rsidR="00FB1EED" w:rsidRPr="00203A2B" w:rsidRDefault="00FB1EED" w:rsidP="00D50AEF">
            <w:pPr>
              <w:spacing w:line="25" w:lineRule="atLeast"/>
              <w:jc w:val="center"/>
              <w:rPr>
                <w:rFonts w:ascii="Century" w:hAnsi="Century"/>
                <w:sz w:val="20"/>
                <w:szCs w:val="20"/>
              </w:rPr>
            </w:pPr>
            <w:r w:rsidRPr="00203A2B">
              <w:rPr>
                <w:rFonts w:ascii="Century" w:hAnsi="Century"/>
                <w:sz w:val="20"/>
                <w:szCs w:val="20"/>
              </w:rPr>
              <w:t>1.</w:t>
            </w:r>
          </w:p>
        </w:tc>
        <w:tc>
          <w:tcPr>
            <w:tcW w:w="2766" w:type="dxa"/>
            <w:tcBorders>
              <w:top w:val="single" w:sz="4" w:space="0" w:color="auto"/>
            </w:tcBorders>
            <w:shd w:val="clear" w:color="auto" w:fill="auto"/>
          </w:tcPr>
          <w:p w14:paraId="40EF80FD" w14:textId="76416B38" w:rsidR="00FB1EED" w:rsidRPr="00203A2B" w:rsidRDefault="00FB1EED"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{"citationItems":[{"id":"ITEM-1","itemData":{"author":[{"dropping-particle":"","family":"Indria Astuti","given":"Lela","non-dropping-particle":"","parse-names":false,"suffix":""}],"id":"ITEM-1","issue":"1","issued":{"date-parts":[["2018"]]},"page":"485-490","title":"PENGARUH PEMBERIAN AROMA TERAPI LAVENDER TERHADAP DISMENORE PADA REMAJA PUTRI PENDAHULUAN Wanita secara alami setiap bulan mengalami menstruasi , Di Indonesia sekitar 60-70 % mengalami nyeri haid , keluhan nyeri haid mulai dari yang ringan hingga yang ber","type":"article-journal","volume":"1"},"uris":["http://www.mendeley.com/documents/?uuid=4a9dcee9-58b0-4bca-8e95-10ba50830091","http://www.mendeley.com/documents/?uuid=894317b7-6650-4407-bfc6-d60346da404a"]}],"mendeley":{"formattedCitation":"[16]","plainTextFormattedCitation":"[16]","previouslyFormattedCitation":"[15]"},"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[16]</w:t>
            </w:r>
            <w:r w:rsidRPr="00203A2B">
              <w:rPr>
                <w:rFonts w:ascii="Century" w:hAnsi="Century"/>
                <w:sz w:val="20"/>
                <w:szCs w:val="20"/>
              </w:rPr>
              <w:fldChar w:fldCharType="end"/>
            </w:r>
          </w:p>
          <w:p w14:paraId="3F3450DD" w14:textId="77777777" w:rsidR="00FB1EED" w:rsidRPr="00203A2B" w:rsidRDefault="00FB1EED" w:rsidP="00D50AEF">
            <w:pPr>
              <w:spacing w:line="25" w:lineRule="atLeast"/>
              <w:rPr>
                <w:rFonts w:ascii="Century" w:hAnsi="Century"/>
                <w:sz w:val="20"/>
                <w:szCs w:val="20"/>
              </w:rPr>
            </w:pPr>
          </w:p>
          <w:p w14:paraId="550EF7CA" w14:textId="77777777" w:rsidR="00FB1EED" w:rsidRPr="00203A2B" w:rsidRDefault="00FB1EED" w:rsidP="00D50AEF">
            <w:pPr>
              <w:spacing w:line="25" w:lineRule="atLeast"/>
              <w:rPr>
                <w:rFonts w:ascii="Century" w:hAnsi="Century"/>
                <w:sz w:val="20"/>
                <w:szCs w:val="20"/>
              </w:rPr>
            </w:pPr>
          </w:p>
        </w:tc>
        <w:tc>
          <w:tcPr>
            <w:tcW w:w="4536" w:type="dxa"/>
            <w:tcBorders>
              <w:top w:val="single" w:sz="4" w:space="0" w:color="auto"/>
            </w:tcBorders>
          </w:tcPr>
          <w:p w14:paraId="3A44E17E" w14:textId="01D6587C" w:rsidR="00FB1EED" w:rsidRPr="00203A2B" w:rsidRDefault="00F30D64" w:rsidP="00D50AEF">
            <w:pPr>
              <w:pStyle w:val="ListParagraph"/>
              <w:spacing w:after="0" w:line="25" w:lineRule="atLeast"/>
              <w:ind w:left="0" w:firstLine="0"/>
              <w:jc w:val="left"/>
              <w:rPr>
                <w:rFonts w:ascii="Century" w:hAnsi="Century" w:cs="Times New Roman"/>
                <w:sz w:val="20"/>
                <w:szCs w:val="20"/>
              </w:rPr>
            </w:pPr>
            <w:r>
              <w:rPr>
                <w:rFonts w:ascii="Century" w:hAnsi="Century"/>
                <w:i/>
                <w:iCs/>
                <w:sz w:val="20"/>
                <w:szCs w:val="20"/>
              </w:rPr>
              <w:t>p</w:t>
            </w:r>
            <w:r w:rsidR="00FB1EED" w:rsidRPr="00203A2B">
              <w:rPr>
                <w:rFonts w:ascii="Century" w:hAnsi="Century"/>
                <w:i/>
                <w:iCs/>
                <w:sz w:val="20"/>
                <w:szCs w:val="20"/>
              </w:rPr>
              <w:t xml:space="preserve">-value = </w:t>
            </w:r>
            <w:r w:rsidR="00FB1EED" w:rsidRPr="00203A2B">
              <w:rPr>
                <w:rFonts w:ascii="Century" w:hAnsi="Century"/>
                <w:sz w:val="20"/>
                <w:szCs w:val="20"/>
              </w:rPr>
              <w:t>0.000 (&lt;α=0.05)</w:t>
            </w:r>
          </w:p>
        </w:tc>
      </w:tr>
      <w:tr w:rsidR="00FB1EED" w:rsidRPr="00203A2B" w14:paraId="42ED1733" w14:textId="77777777" w:rsidTr="00D50AEF">
        <w:tc>
          <w:tcPr>
            <w:tcW w:w="570" w:type="dxa"/>
            <w:shd w:val="clear" w:color="auto" w:fill="auto"/>
          </w:tcPr>
          <w:p w14:paraId="21351806" w14:textId="77777777" w:rsidR="00FB1EED" w:rsidRPr="00203A2B" w:rsidRDefault="00FB1EED" w:rsidP="00D50AEF">
            <w:pPr>
              <w:spacing w:line="25" w:lineRule="atLeast"/>
              <w:jc w:val="center"/>
              <w:rPr>
                <w:rFonts w:ascii="Century" w:hAnsi="Century"/>
                <w:sz w:val="20"/>
                <w:szCs w:val="20"/>
              </w:rPr>
            </w:pPr>
            <w:r w:rsidRPr="00203A2B">
              <w:rPr>
                <w:rFonts w:ascii="Century" w:hAnsi="Century"/>
                <w:sz w:val="20"/>
                <w:szCs w:val="20"/>
              </w:rPr>
              <w:t>2.</w:t>
            </w:r>
          </w:p>
        </w:tc>
        <w:tc>
          <w:tcPr>
            <w:tcW w:w="2766" w:type="dxa"/>
            <w:shd w:val="clear" w:color="auto" w:fill="auto"/>
          </w:tcPr>
          <w:p w14:paraId="0CE76A89" w14:textId="63950241" w:rsidR="00FB1EED" w:rsidRPr="00203A2B" w:rsidRDefault="00FB1EED"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{"citationItems":[{"id":"ITEM-1","itemData":{"id":"ITEM-1","issue":"2","issued":{"date-parts":[["2020"]]},"page":"90-103","title":"Indah Christiana, Dwi Jayanti","type":"article-journal","volume":"8"},"uris":["http://www.mendeley.com/documents/?uuid=fc6b450b-8185-4afe-b998-7cc6b3a5fa57","http://www.mendeley.com/documents/?uuid=89a436de-9ab2-4139-ba07-b28898ccd91e"]}],"mendeley":{"formattedCitation":"[19]","plainTextFormattedCitation":"[19]","previouslyFormattedCitation":"[18]"},"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[19]</w:t>
            </w:r>
            <w:r w:rsidRPr="00203A2B">
              <w:rPr>
                <w:rFonts w:ascii="Century" w:hAnsi="Century"/>
                <w:sz w:val="20"/>
                <w:szCs w:val="20"/>
              </w:rPr>
              <w:fldChar w:fldCharType="end"/>
            </w:r>
          </w:p>
          <w:p w14:paraId="24EEC0C5" w14:textId="77777777" w:rsidR="00FB1EED" w:rsidRPr="00203A2B" w:rsidRDefault="00FB1EED" w:rsidP="00D50AEF">
            <w:pPr>
              <w:spacing w:line="25" w:lineRule="atLeast"/>
              <w:rPr>
                <w:rFonts w:ascii="Century" w:hAnsi="Century"/>
                <w:sz w:val="20"/>
                <w:szCs w:val="20"/>
              </w:rPr>
            </w:pPr>
          </w:p>
        </w:tc>
        <w:tc>
          <w:tcPr>
            <w:tcW w:w="4536" w:type="dxa"/>
          </w:tcPr>
          <w:p w14:paraId="7666057A" w14:textId="77777777" w:rsidR="00FB1EED" w:rsidRPr="00203A2B" w:rsidRDefault="00FB1EED" w:rsidP="00D50AEF">
            <w:pPr>
              <w:pStyle w:val="ListParagraph"/>
              <w:spacing w:after="0" w:line="25" w:lineRule="atLeast"/>
              <w:ind w:left="0" w:firstLine="0"/>
              <w:jc w:val="left"/>
              <w:rPr>
                <w:rFonts w:ascii="Century" w:hAnsi="Century" w:cs="Times New Roman"/>
                <w:sz w:val="20"/>
                <w:szCs w:val="20"/>
              </w:rPr>
            </w:pPr>
            <w:r w:rsidRPr="00203A2B">
              <w:rPr>
                <w:rFonts w:ascii="Century" w:hAnsi="Century"/>
                <w:i/>
                <w:iCs/>
                <w:sz w:val="20"/>
                <w:szCs w:val="20"/>
              </w:rPr>
              <w:t xml:space="preserve">p-value </w:t>
            </w:r>
            <w:r w:rsidRPr="00203A2B">
              <w:rPr>
                <w:rFonts w:ascii="Century" w:hAnsi="Century"/>
                <w:sz w:val="20"/>
                <w:szCs w:val="20"/>
              </w:rPr>
              <w:t>= 0.000 &lt; =0.05</w:t>
            </w:r>
          </w:p>
        </w:tc>
      </w:tr>
      <w:tr w:rsidR="00FB1EED" w:rsidRPr="00203A2B" w14:paraId="245DAEC9" w14:textId="77777777" w:rsidTr="00D50AEF">
        <w:tc>
          <w:tcPr>
            <w:tcW w:w="570" w:type="dxa"/>
            <w:shd w:val="clear" w:color="auto" w:fill="auto"/>
          </w:tcPr>
          <w:p w14:paraId="1C9FDF5D" w14:textId="77777777" w:rsidR="00FB1EED" w:rsidRPr="00203A2B" w:rsidRDefault="00FB1EED" w:rsidP="00D50AEF">
            <w:pPr>
              <w:spacing w:line="25" w:lineRule="atLeast"/>
              <w:jc w:val="center"/>
              <w:rPr>
                <w:rFonts w:ascii="Century" w:hAnsi="Century"/>
                <w:sz w:val="20"/>
                <w:szCs w:val="20"/>
              </w:rPr>
            </w:pPr>
            <w:r w:rsidRPr="00203A2B">
              <w:rPr>
                <w:rFonts w:ascii="Century" w:hAnsi="Century"/>
                <w:sz w:val="20"/>
                <w:szCs w:val="20"/>
              </w:rPr>
              <w:t>3.</w:t>
            </w:r>
          </w:p>
        </w:tc>
        <w:tc>
          <w:tcPr>
            <w:tcW w:w="2766" w:type="dxa"/>
            <w:shd w:val="clear" w:color="auto" w:fill="auto"/>
          </w:tcPr>
          <w:p w14:paraId="3C48B27A" w14:textId="5A8C48BC" w:rsidR="00FB1EED" w:rsidRPr="00203A2B" w:rsidRDefault="00FB1EED"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author":[{"dropping-particle":"","family":"Marika","given":"Alfiah","non-dropping-particle":"","parse-names":false,"suffix":""},{"dropping-particle":"","family":"Mu","given":"Nurhanafi","non-dropping-particle":"","parse-names":false,"suffix":""},{"dropping-particle":"","family":"Widyawati","given":"Melyana Nurul","non-dropping-particle":"","parse-names":false,"suffix":""}],"id":"ITEM-1","issued":{"date-parts":[["2017"]]},"title":"PENURUNAN INTENSITAS NYERI HAID PADA REMAJA PUTRI DI SMA NEGERI 5 SEMARANG","type":"article-journal"},"uris":["http://www.mendeley.com/documents/?uuid=15faf1de-1f48-4e97-a610-022c40b7130f","http://www.mendeley.com/documents/?uuid=22ee9140-3e33-4643-84f2-da2c99695023"]}],"mendeley":{"formattedCitation":"[11]","plainTextFormattedCitation":"[11]","previouslyFormattedCitation":"[10]"},"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[11]</w:t>
            </w:r>
            <w:r w:rsidRPr="00203A2B">
              <w:rPr>
                <w:rFonts w:ascii="Century" w:hAnsi="Century"/>
                <w:sz w:val="20"/>
                <w:szCs w:val="20"/>
              </w:rPr>
              <w:fldChar w:fldCharType="end"/>
            </w:r>
          </w:p>
          <w:p w14:paraId="4BF3B4EE" w14:textId="77777777" w:rsidR="00FB1EED" w:rsidRPr="00203A2B" w:rsidRDefault="00FB1EED" w:rsidP="00D50AEF">
            <w:pPr>
              <w:spacing w:line="25" w:lineRule="atLeast"/>
              <w:rPr>
                <w:rFonts w:ascii="Century" w:hAnsi="Century"/>
                <w:sz w:val="20"/>
                <w:szCs w:val="20"/>
              </w:rPr>
            </w:pPr>
          </w:p>
        </w:tc>
        <w:tc>
          <w:tcPr>
            <w:tcW w:w="4536" w:type="dxa"/>
          </w:tcPr>
          <w:p w14:paraId="5F70FAA8" w14:textId="77777777" w:rsidR="00FB1EED" w:rsidRPr="00203A2B" w:rsidRDefault="00FB1EED" w:rsidP="00D50AEF">
            <w:pPr>
              <w:autoSpaceDE w:val="0"/>
              <w:autoSpaceDN w:val="0"/>
              <w:adjustRightInd w:val="0"/>
              <w:spacing w:line="25" w:lineRule="atLeast"/>
              <w:rPr>
                <w:rFonts w:ascii="Century" w:hAnsi="Century"/>
                <w:sz w:val="20"/>
                <w:szCs w:val="20"/>
              </w:rPr>
            </w:pPr>
            <w:r w:rsidRPr="00203A2B">
              <w:rPr>
                <w:rFonts w:ascii="Century" w:hAnsi="Century"/>
                <w:i/>
                <w:iCs/>
                <w:sz w:val="20"/>
                <w:szCs w:val="20"/>
              </w:rPr>
              <w:t xml:space="preserve">p-value </w:t>
            </w:r>
            <w:r w:rsidRPr="00203A2B">
              <w:rPr>
                <w:rFonts w:ascii="Century" w:hAnsi="Century"/>
                <w:sz w:val="20"/>
                <w:szCs w:val="20"/>
              </w:rPr>
              <w:t>= 0.001 (&lt; = 0.05)</w:t>
            </w:r>
          </w:p>
          <w:p w14:paraId="0C4CE3F7" w14:textId="77777777" w:rsidR="00FB1EED" w:rsidRPr="00203A2B" w:rsidRDefault="00FB1EED" w:rsidP="00D50AEF">
            <w:pPr>
              <w:autoSpaceDE w:val="0"/>
              <w:autoSpaceDN w:val="0"/>
              <w:adjustRightInd w:val="0"/>
              <w:spacing w:line="25" w:lineRule="atLeast"/>
              <w:rPr>
                <w:rFonts w:ascii="Century" w:hAnsi="Century"/>
                <w:sz w:val="20"/>
                <w:szCs w:val="20"/>
              </w:rPr>
            </w:pPr>
          </w:p>
          <w:p w14:paraId="7CD2218A" w14:textId="77777777" w:rsidR="00FB1EED" w:rsidRPr="00203A2B" w:rsidRDefault="00FB1EED" w:rsidP="00D50AEF">
            <w:pPr>
              <w:spacing w:line="25" w:lineRule="atLeast"/>
              <w:rPr>
                <w:rFonts w:ascii="Century" w:hAnsi="Century"/>
                <w:sz w:val="20"/>
                <w:szCs w:val="20"/>
              </w:rPr>
            </w:pPr>
          </w:p>
        </w:tc>
      </w:tr>
      <w:tr w:rsidR="00FB1EED" w:rsidRPr="00203A2B" w14:paraId="255B98D7" w14:textId="77777777" w:rsidTr="00D50AEF">
        <w:tc>
          <w:tcPr>
            <w:tcW w:w="570" w:type="dxa"/>
            <w:shd w:val="clear" w:color="auto" w:fill="auto"/>
          </w:tcPr>
          <w:p w14:paraId="39070E0A" w14:textId="77777777" w:rsidR="00FB1EED" w:rsidRPr="00203A2B" w:rsidRDefault="00FB1EED" w:rsidP="00D50AEF">
            <w:pPr>
              <w:spacing w:line="25" w:lineRule="atLeast"/>
              <w:jc w:val="center"/>
              <w:rPr>
                <w:rFonts w:ascii="Century" w:hAnsi="Century"/>
                <w:sz w:val="20"/>
                <w:szCs w:val="20"/>
              </w:rPr>
            </w:pPr>
            <w:r w:rsidRPr="00203A2B">
              <w:rPr>
                <w:rFonts w:ascii="Century" w:hAnsi="Century"/>
                <w:sz w:val="20"/>
                <w:szCs w:val="20"/>
              </w:rPr>
              <w:t>4.</w:t>
            </w:r>
          </w:p>
        </w:tc>
        <w:tc>
          <w:tcPr>
            <w:tcW w:w="2766" w:type="dxa"/>
            <w:shd w:val="clear" w:color="auto" w:fill="auto"/>
          </w:tcPr>
          <w:p w14:paraId="5EB2783D" w14:textId="314A7880" w:rsidR="00FB1EED" w:rsidRPr="00203A2B" w:rsidRDefault="00FB1EED"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{"citationItems":[{"id":"ITEM-1","itemData":{"author":[{"dropping-particle":"","family":"Ertiana","given":"Dwi","non-dropping-particle":"","parse-names":false,"suffix":""},{"dropping-particle":"","family":"Pratami","given":"Agustina Nur","non-dropping-particle":"","parse-names":false,"suffix":""}],"id":"ITEM-1","issue":"1","issued":{"date-parts":[["2021"]]},"page":"46-56","title":"Jurnal Kesehatan Prima","type":"article-journal","volume":"15"},"uris":["http://www.mendeley.com/documents/?uuid=c4ad6613-1a0a-4f7b-a916-42587b357e73","http://www.mendeley.com/documents/?uuid=34905d47-0be5-4ffe-91ac-c58745c3cb9b"]}],"mendeley":{"formattedCitation":"[15]","plainTextFormattedCitation":"[15]","previouslyFormattedCitation":"[14]"},"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[15]</w:t>
            </w:r>
            <w:r w:rsidRPr="00203A2B">
              <w:rPr>
                <w:rFonts w:ascii="Century" w:hAnsi="Century"/>
                <w:sz w:val="20"/>
                <w:szCs w:val="20"/>
              </w:rPr>
              <w:fldChar w:fldCharType="end"/>
            </w:r>
          </w:p>
          <w:p w14:paraId="7FBB977F" w14:textId="77777777" w:rsidR="00FB1EED" w:rsidRPr="00203A2B" w:rsidRDefault="00FB1EED" w:rsidP="00D50AEF">
            <w:pPr>
              <w:spacing w:line="25" w:lineRule="atLeast"/>
              <w:rPr>
                <w:rFonts w:ascii="Century" w:hAnsi="Century"/>
                <w:sz w:val="20"/>
                <w:szCs w:val="20"/>
              </w:rPr>
            </w:pPr>
          </w:p>
        </w:tc>
        <w:tc>
          <w:tcPr>
            <w:tcW w:w="4536" w:type="dxa"/>
          </w:tcPr>
          <w:p w14:paraId="5AAFCD16" w14:textId="73E9B569" w:rsidR="00FB1EED" w:rsidRPr="00203A2B" w:rsidRDefault="00F30D64" w:rsidP="00D50AEF">
            <w:pPr>
              <w:pStyle w:val="ListParagraph"/>
              <w:spacing w:after="0" w:line="25" w:lineRule="atLeast"/>
              <w:ind w:left="0" w:firstLine="0"/>
              <w:jc w:val="left"/>
              <w:rPr>
                <w:rFonts w:ascii="Century" w:hAnsi="Century" w:cs="Times New Roman"/>
                <w:sz w:val="20"/>
                <w:szCs w:val="20"/>
              </w:rPr>
            </w:pPr>
            <w:r>
              <w:rPr>
                <w:rFonts w:ascii="Century" w:hAnsi="Century"/>
                <w:i/>
                <w:iCs/>
                <w:sz w:val="20"/>
                <w:szCs w:val="20"/>
              </w:rPr>
              <w:t>p</w:t>
            </w:r>
            <w:r w:rsidR="00FB1EED" w:rsidRPr="00203A2B">
              <w:rPr>
                <w:rFonts w:ascii="Century" w:hAnsi="Century"/>
                <w:i/>
                <w:iCs/>
                <w:sz w:val="20"/>
                <w:szCs w:val="20"/>
              </w:rPr>
              <w:t xml:space="preserve">-value </w:t>
            </w:r>
            <w:r w:rsidR="00FB1EED" w:rsidRPr="00203A2B">
              <w:rPr>
                <w:rFonts w:ascii="Century" w:hAnsi="Century"/>
                <w:sz w:val="20"/>
                <w:szCs w:val="20"/>
              </w:rPr>
              <w:t>= 0.003 &lt; 0.05</w:t>
            </w:r>
          </w:p>
        </w:tc>
      </w:tr>
      <w:tr w:rsidR="00FB1EED" w:rsidRPr="00203A2B" w14:paraId="25A39AAE" w14:textId="77777777" w:rsidTr="00D50AEF">
        <w:tc>
          <w:tcPr>
            <w:tcW w:w="570" w:type="dxa"/>
            <w:shd w:val="clear" w:color="auto" w:fill="auto"/>
          </w:tcPr>
          <w:p w14:paraId="46032D66" w14:textId="77777777" w:rsidR="00FB1EED" w:rsidRPr="00203A2B" w:rsidRDefault="00FB1EED" w:rsidP="00D50AEF">
            <w:pPr>
              <w:spacing w:line="25" w:lineRule="atLeast"/>
              <w:jc w:val="center"/>
              <w:rPr>
                <w:rFonts w:ascii="Century" w:hAnsi="Century"/>
                <w:sz w:val="20"/>
                <w:szCs w:val="20"/>
              </w:rPr>
            </w:pPr>
            <w:r w:rsidRPr="00203A2B">
              <w:rPr>
                <w:rFonts w:ascii="Century" w:hAnsi="Century"/>
                <w:sz w:val="20"/>
                <w:szCs w:val="20"/>
              </w:rPr>
              <w:t>5.</w:t>
            </w:r>
          </w:p>
        </w:tc>
        <w:tc>
          <w:tcPr>
            <w:tcW w:w="2766" w:type="dxa"/>
            <w:shd w:val="clear" w:color="auto" w:fill="auto"/>
          </w:tcPr>
          <w:p w14:paraId="02F16BDD" w14:textId="32747ED7" w:rsidR="00FB1EED" w:rsidRPr="00203A2B" w:rsidRDefault="00FB1EED" w:rsidP="00D50AEF">
            <w:pPr>
              <w:rPr>
                <w:rFonts w:ascii="Century" w:hAnsi="Century"/>
                <w:sz w:val="20"/>
                <w:szCs w:val="20"/>
              </w:rPr>
            </w:pPr>
            <w:r w:rsidRPr="00203A2B">
              <w:rPr>
                <w:rFonts w:ascii="Century" w:hAnsi="Century"/>
                <w:sz w:val="20"/>
                <w:szCs w:val="20"/>
              </w:rPr>
              <w:fldChar w:fldCharType="begin" w:fldLock="1"/>
            </w:r>
            <w:r w:rsidR="004B419D">
              <w:rPr>
                <w:rFonts w:ascii="Century" w:hAnsi="Century"/>
                <w:sz w:val="20"/>
                <w:szCs w:val="20"/>
              </w:rPr>
              <w:instrText>ADDIN CSL_CITATION {"citationItems":[{"id":"ITEM-1","itemData":{"DOI":"10.5220/0009123301040109","ISBN":"9789897584626","author":[{"dropping-particle":"","family":"Sat","given":"Sri","non-dropping-particle":"","parse-names":false,"suffix":""},{"dropping-particle":"","family":"Hamranani","given":"Titi","non-dropping-particle":"","parse-names":false,"suffix":""},{"dropping-particle":"","family":"Sari","given":"Devi Permata","non-dropping-particle":"","parse-names":false,"suffix":""}],"id":"ITEM-1","issue":"Hsic 2019","issued":{"date-parts":[["2020"]]},"page":"104-109","title":"Lavender Aromatherapy on Alleviating Menstrual Pain in Female Teenagers : A Case Study on Polanharjo Klaten","type":"article-journal"},"uris":["http://www.mendeley.com/documents/?uuid=03e041b0-b07a-4b53-9193-28e469534548","http://www.mendeley.com/documents/?uuid=9fb34a98-4bf4-4685-95c4-34b0562917ee"]}],"mendeley":{"formattedCitation":"[20]","plainTextFormattedCitation":"[20]","previouslyFormattedCitation":"[19]"},"properties":{"noteIndex":0},"schema":"https://github.com/citation-style-language/schema/raw/master/csl-citation.json"}</w:instrText>
            </w:r>
            <w:r w:rsidRPr="00203A2B">
              <w:rPr>
                <w:rFonts w:ascii="Century" w:hAnsi="Century"/>
                <w:sz w:val="20"/>
                <w:szCs w:val="20"/>
              </w:rPr>
              <w:fldChar w:fldCharType="separate"/>
            </w:r>
            <w:r w:rsidR="004B419D" w:rsidRPr="004B419D">
              <w:rPr>
                <w:rFonts w:ascii="Century" w:hAnsi="Century"/>
                <w:noProof/>
                <w:sz w:val="20"/>
                <w:szCs w:val="20"/>
              </w:rPr>
              <w:t>[20]</w:t>
            </w:r>
            <w:r w:rsidRPr="00203A2B">
              <w:rPr>
                <w:rFonts w:ascii="Century" w:hAnsi="Century"/>
                <w:sz w:val="20"/>
                <w:szCs w:val="20"/>
              </w:rPr>
              <w:fldChar w:fldCharType="end"/>
            </w:r>
          </w:p>
          <w:p w14:paraId="02C3AD8B" w14:textId="77777777" w:rsidR="00FB1EED" w:rsidRPr="00203A2B" w:rsidRDefault="00FB1EED" w:rsidP="00D50AEF">
            <w:pPr>
              <w:spacing w:line="25" w:lineRule="atLeast"/>
              <w:rPr>
                <w:rFonts w:ascii="Century" w:hAnsi="Century"/>
                <w:sz w:val="20"/>
                <w:szCs w:val="20"/>
              </w:rPr>
            </w:pPr>
          </w:p>
        </w:tc>
        <w:tc>
          <w:tcPr>
            <w:tcW w:w="4536" w:type="dxa"/>
          </w:tcPr>
          <w:p w14:paraId="27E56014" w14:textId="4DC9B127" w:rsidR="00FB1EED" w:rsidRPr="00203A2B" w:rsidRDefault="00F30D64" w:rsidP="00D50AEF">
            <w:pPr>
              <w:spacing w:line="25" w:lineRule="atLeast"/>
              <w:rPr>
                <w:rFonts w:ascii="Century" w:hAnsi="Century"/>
                <w:sz w:val="20"/>
                <w:szCs w:val="20"/>
              </w:rPr>
            </w:pPr>
            <w:r>
              <w:rPr>
                <w:rFonts w:ascii="Century" w:hAnsi="Century"/>
                <w:i/>
                <w:iCs/>
                <w:sz w:val="20"/>
                <w:szCs w:val="20"/>
              </w:rPr>
              <w:t>p</w:t>
            </w:r>
            <w:r w:rsidR="00FB1EED" w:rsidRPr="00203A2B">
              <w:rPr>
                <w:rFonts w:ascii="Century" w:hAnsi="Century"/>
                <w:i/>
                <w:iCs/>
                <w:sz w:val="20"/>
                <w:szCs w:val="20"/>
              </w:rPr>
              <w:t xml:space="preserve">-value </w:t>
            </w:r>
            <w:r w:rsidR="00FB1EED" w:rsidRPr="00203A2B">
              <w:rPr>
                <w:rFonts w:ascii="Century" w:hAnsi="Century"/>
                <w:sz w:val="20"/>
                <w:szCs w:val="20"/>
              </w:rPr>
              <w:t>= 0.000 (p&lt;0.05)</w:t>
            </w:r>
          </w:p>
        </w:tc>
      </w:tr>
      <w:tr w:rsidR="00FB1EED" w:rsidRPr="00203A2B" w14:paraId="360FD49E" w14:textId="77777777" w:rsidTr="00D50AEF">
        <w:tc>
          <w:tcPr>
            <w:tcW w:w="570" w:type="dxa"/>
            <w:tcBorders>
              <w:bottom w:val="single" w:sz="4" w:space="0" w:color="auto"/>
            </w:tcBorders>
            <w:shd w:val="clear" w:color="auto" w:fill="auto"/>
          </w:tcPr>
          <w:p w14:paraId="1071D8FC" w14:textId="77777777" w:rsidR="00FB1EED" w:rsidRPr="00203A2B" w:rsidRDefault="00FB1EED" w:rsidP="00D50AEF">
            <w:pPr>
              <w:spacing w:line="25" w:lineRule="atLeast"/>
              <w:jc w:val="center"/>
              <w:rPr>
                <w:rFonts w:ascii="Century" w:hAnsi="Century"/>
                <w:sz w:val="20"/>
                <w:szCs w:val="20"/>
              </w:rPr>
            </w:pPr>
            <w:r w:rsidRPr="00203A2B">
              <w:rPr>
                <w:rFonts w:ascii="Century" w:hAnsi="Century"/>
                <w:sz w:val="20"/>
                <w:szCs w:val="20"/>
              </w:rPr>
              <w:t>6.</w:t>
            </w:r>
          </w:p>
        </w:tc>
        <w:tc>
          <w:tcPr>
            <w:tcW w:w="2766" w:type="dxa"/>
            <w:tcBorders>
              <w:bottom w:val="single" w:sz="4" w:space="0" w:color="auto"/>
            </w:tcBorders>
            <w:shd w:val="clear" w:color="auto" w:fill="auto"/>
          </w:tcPr>
          <w:p w14:paraId="7A9DF1DE" w14:textId="768280A2" w:rsidR="00FB1EED" w:rsidRPr="00203A2B" w:rsidRDefault="00FB1EED" w:rsidP="00D50AEF">
            <w:pPr>
              <w:rPr>
                <w:rFonts w:ascii="Century" w:hAnsi="Century"/>
                <w:sz w:val="20"/>
                <w:szCs w:val="20"/>
              </w:rPr>
            </w:pPr>
            <w:r w:rsidRPr="00203A2B">
              <w:rPr>
                <w:rFonts w:ascii="Century" w:hAnsi="Century"/>
                <w:sz w:val="20"/>
                <w:szCs w:val="20"/>
              </w:rPr>
              <w:fldChar w:fldCharType="begin" w:fldLock="1"/>
            </w:r>
            <w:r w:rsidR="00137C54">
              <w:rPr>
                <w:rFonts w:ascii="Century" w:hAnsi="Century"/>
                <w:sz w:val="20"/>
                <w:szCs w:val="20"/>
              </w:rPr>
              <w:instrText>ADDIN CSL_CITATION {"citationItems":[{"id":"ITEM-1","itemData":{"author":[{"dropping-particle":"","family":"Nurak","given":"Maria Antonia","non-dropping-particle":"","parse-names":false,"suffix":""},{"dropping-particle":"","family":"Lerik","given":"M Dinah Charlota","non-dropping-particle":"","parse-names":false,"suffix":""}],"id":"ITEM-1","issued":{"date-parts":[["2020"]]},"page":"429-435","title":"Effectiveness of Lavender ( Lavandula angustifolia ) and Jasmine ( Jasminum officinale ) Aromatherapy on the Intensity of Dysmenorrhea in Student of Faculty of Public Health , Universitas Nusa Cendana , Kupang","type":"article-journal","volume":"05"},"uris":["http://www.mendeley.com/documents/?uuid=382f5337-d474-45c4-97cf-15ba0be65d92","http://www.mendeley.com/documents/?uuid=82e1b417-6ea9-4d5f-b75f-077f30b9c12c"]}],"mendeley":{"formattedCitation":"[6]","plainTextFormattedCitation":"[6]","previouslyFormattedCitation":"[6]"},"properties":{"noteIndex":0},"schema":"https://github.com/citation-style-language/schema/raw/master/csl-citation.json"}</w:instrText>
            </w:r>
            <w:r w:rsidRPr="00203A2B">
              <w:rPr>
                <w:rFonts w:ascii="Century" w:hAnsi="Century"/>
                <w:sz w:val="20"/>
                <w:szCs w:val="20"/>
              </w:rPr>
              <w:fldChar w:fldCharType="separate"/>
            </w:r>
            <w:r w:rsidR="00137C54" w:rsidRPr="00137C54">
              <w:rPr>
                <w:rFonts w:ascii="Century" w:hAnsi="Century"/>
                <w:noProof/>
                <w:sz w:val="20"/>
                <w:szCs w:val="20"/>
              </w:rPr>
              <w:t>[6]</w:t>
            </w:r>
            <w:r w:rsidRPr="00203A2B">
              <w:rPr>
                <w:rFonts w:ascii="Century" w:hAnsi="Century"/>
                <w:sz w:val="20"/>
                <w:szCs w:val="20"/>
              </w:rPr>
              <w:fldChar w:fldCharType="end"/>
            </w:r>
          </w:p>
          <w:p w14:paraId="1854C5F1" w14:textId="77777777" w:rsidR="00FB1EED" w:rsidRPr="00203A2B" w:rsidRDefault="00FB1EED" w:rsidP="00D50AEF">
            <w:pPr>
              <w:spacing w:line="25" w:lineRule="atLeast"/>
              <w:rPr>
                <w:rFonts w:ascii="Century" w:hAnsi="Century"/>
                <w:sz w:val="20"/>
                <w:szCs w:val="20"/>
              </w:rPr>
            </w:pPr>
          </w:p>
          <w:p w14:paraId="073A5E6F" w14:textId="77777777" w:rsidR="00FB1EED" w:rsidRPr="00203A2B" w:rsidRDefault="00FB1EED" w:rsidP="00D50AEF">
            <w:pPr>
              <w:spacing w:line="25" w:lineRule="atLeast"/>
              <w:rPr>
                <w:rFonts w:ascii="Century" w:hAnsi="Century"/>
                <w:sz w:val="20"/>
                <w:szCs w:val="20"/>
              </w:rPr>
            </w:pPr>
          </w:p>
        </w:tc>
        <w:tc>
          <w:tcPr>
            <w:tcW w:w="4536" w:type="dxa"/>
            <w:tcBorders>
              <w:bottom w:val="single" w:sz="4" w:space="0" w:color="auto"/>
            </w:tcBorders>
          </w:tcPr>
          <w:p w14:paraId="65457E6C" w14:textId="678FF07B" w:rsidR="00FB1EED" w:rsidRPr="00203A2B" w:rsidRDefault="00B6133E" w:rsidP="00D50AEF">
            <w:pPr>
              <w:spacing w:line="25" w:lineRule="atLeast"/>
              <w:rPr>
                <w:rFonts w:ascii="Century" w:hAnsi="Century"/>
                <w:sz w:val="20"/>
                <w:szCs w:val="20"/>
              </w:rPr>
            </w:pPr>
            <w:r>
              <w:rPr>
                <w:rFonts w:ascii="Century" w:hAnsi="Century"/>
                <w:i/>
                <w:iCs/>
                <w:sz w:val="20"/>
                <w:szCs w:val="20"/>
              </w:rPr>
              <w:t>p</w:t>
            </w:r>
            <w:r w:rsidR="00FB1EED" w:rsidRPr="00203A2B">
              <w:rPr>
                <w:rFonts w:ascii="Century" w:hAnsi="Century"/>
                <w:i/>
                <w:iCs/>
                <w:sz w:val="20"/>
                <w:szCs w:val="20"/>
              </w:rPr>
              <w:t xml:space="preserve">-value </w:t>
            </w:r>
            <w:r w:rsidR="00FB1EED" w:rsidRPr="00203A2B">
              <w:rPr>
                <w:rFonts w:ascii="Century" w:hAnsi="Century"/>
                <w:sz w:val="20"/>
                <w:szCs w:val="20"/>
              </w:rPr>
              <w:t>= 0.000&lt;- 0.05</w:t>
            </w:r>
          </w:p>
        </w:tc>
      </w:tr>
    </w:tbl>
    <w:p w14:paraId="487B71CA" w14:textId="26599639" w:rsidR="00D87637" w:rsidRDefault="00D87637" w:rsidP="00DF187B">
      <w:pPr>
        <w:pStyle w:val="Default"/>
        <w:spacing w:line="25" w:lineRule="atLeast"/>
        <w:jc w:val="both"/>
        <w:rPr>
          <w:rFonts w:ascii="Century" w:hAnsi="Century"/>
          <w:sz w:val="20"/>
          <w:szCs w:val="20"/>
        </w:rPr>
      </w:pPr>
      <w:r w:rsidRPr="006E2E53">
        <w:rPr>
          <w:rFonts w:ascii="Century" w:hAnsi="Century"/>
          <w:sz w:val="20"/>
          <w:szCs w:val="20"/>
        </w:rPr>
        <w:t>The</w:t>
      </w:r>
      <w:r>
        <w:rPr>
          <w:rFonts w:ascii="Century" w:hAnsi="Century"/>
          <w:i/>
          <w:iCs/>
          <w:sz w:val="20"/>
          <w:szCs w:val="20"/>
        </w:rPr>
        <w:t xml:space="preserve"> </w:t>
      </w:r>
      <w:r w:rsidRPr="00203A2B">
        <w:rPr>
          <w:rFonts w:ascii="Century" w:hAnsi="Century"/>
          <w:i/>
          <w:iCs/>
          <w:sz w:val="20"/>
          <w:szCs w:val="20"/>
        </w:rPr>
        <w:t xml:space="preserve">p- </w:t>
      </w:r>
      <w:r w:rsidRPr="00203A2B">
        <w:rPr>
          <w:rFonts w:ascii="Century" w:hAnsi="Century"/>
          <w:sz w:val="20"/>
          <w:szCs w:val="20"/>
        </w:rPr>
        <w:t>value from six</w:t>
      </w:r>
      <w:r>
        <w:rPr>
          <w:rFonts w:ascii="Century" w:hAnsi="Century"/>
          <w:sz w:val="20"/>
          <w:szCs w:val="20"/>
        </w:rPr>
        <w:t xml:space="preserve"> </w:t>
      </w:r>
      <w:r w:rsidRPr="00203A2B">
        <w:rPr>
          <w:rFonts w:ascii="Century" w:hAnsi="Century"/>
          <w:sz w:val="20"/>
          <w:szCs w:val="20"/>
        </w:rPr>
        <w:t xml:space="preserve">article show that after </w:t>
      </w:r>
      <w:r>
        <w:rPr>
          <w:rFonts w:ascii="Century" w:hAnsi="Century"/>
          <w:sz w:val="20"/>
          <w:szCs w:val="20"/>
        </w:rPr>
        <w:t xml:space="preserve">the </w:t>
      </w:r>
      <w:r w:rsidRPr="00203A2B">
        <w:rPr>
          <w:rFonts w:ascii="Century" w:hAnsi="Century"/>
          <w:sz w:val="20"/>
          <w:szCs w:val="20"/>
        </w:rPr>
        <w:t xml:space="preserve">intervention </w:t>
      </w:r>
      <w:r>
        <w:rPr>
          <w:rFonts w:ascii="Century" w:hAnsi="Century"/>
          <w:sz w:val="20"/>
          <w:szCs w:val="20"/>
        </w:rPr>
        <w:t xml:space="preserve">by </w:t>
      </w:r>
      <w:proofErr w:type="spellStart"/>
      <w:r w:rsidRPr="00203A2B">
        <w:rPr>
          <w:rFonts w:ascii="Century" w:hAnsi="Century"/>
          <w:sz w:val="20"/>
          <w:szCs w:val="20"/>
        </w:rPr>
        <w:t>inhalat</w:t>
      </w:r>
      <w:r>
        <w:rPr>
          <w:rFonts w:ascii="Century" w:hAnsi="Century"/>
          <w:sz w:val="20"/>
          <w:szCs w:val="20"/>
        </w:rPr>
        <w:t>e</w:t>
      </w:r>
      <w:proofErr w:type="spellEnd"/>
      <w:r>
        <w:rPr>
          <w:rFonts w:ascii="Century" w:hAnsi="Century"/>
          <w:sz w:val="20"/>
          <w:szCs w:val="20"/>
        </w:rPr>
        <w:t xml:space="preserve"> the </w:t>
      </w:r>
      <w:r w:rsidRPr="00203A2B">
        <w:rPr>
          <w:rFonts w:ascii="Century" w:hAnsi="Century"/>
          <w:sz w:val="20"/>
          <w:szCs w:val="20"/>
        </w:rPr>
        <w:t xml:space="preserve">lavender aromatherapy to respondents, </w:t>
      </w:r>
      <w:r>
        <w:rPr>
          <w:rFonts w:ascii="Century" w:hAnsi="Century"/>
          <w:sz w:val="20"/>
          <w:szCs w:val="20"/>
        </w:rPr>
        <w:t xml:space="preserve">it </w:t>
      </w:r>
      <w:r w:rsidRPr="00203A2B">
        <w:rPr>
          <w:rFonts w:ascii="Century" w:hAnsi="Century"/>
          <w:sz w:val="20"/>
          <w:szCs w:val="20"/>
        </w:rPr>
        <w:t>sho</w:t>
      </w:r>
      <w:r>
        <w:rPr>
          <w:rFonts w:ascii="Century" w:hAnsi="Century"/>
          <w:sz w:val="20"/>
          <w:szCs w:val="20"/>
        </w:rPr>
        <w:t>wed</w:t>
      </w:r>
      <w:r w:rsidRPr="00203A2B">
        <w:rPr>
          <w:rFonts w:ascii="Century" w:hAnsi="Century"/>
          <w:sz w:val="20"/>
          <w:szCs w:val="20"/>
        </w:rPr>
        <w:t xml:space="preserve"> </w:t>
      </w:r>
      <w:r>
        <w:rPr>
          <w:rFonts w:ascii="Century" w:hAnsi="Century"/>
          <w:sz w:val="20"/>
          <w:szCs w:val="20"/>
        </w:rPr>
        <w:t xml:space="preserve">that </w:t>
      </w:r>
      <w:r w:rsidRPr="00203A2B">
        <w:rPr>
          <w:rFonts w:ascii="Century" w:hAnsi="Century"/>
          <w:sz w:val="20"/>
          <w:szCs w:val="20"/>
        </w:rPr>
        <w:t>there is significant influence to d</w:t>
      </w:r>
      <w:r>
        <w:rPr>
          <w:rFonts w:ascii="Century" w:hAnsi="Century"/>
          <w:sz w:val="20"/>
          <w:szCs w:val="20"/>
        </w:rPr>
        <w:t xml:space="preserve">ecrease </w:t>
      </w:r>
      <w:r w:rsidRPr="00203A2B">
        <w:rPr>
          <w:rFonts w:ascii="Century" w:hAnsi="Century"/>
          <w:sz w:val="20"/>
          <w:szCs w:val="20"/>
        </w:rPr>
        <w:t xml:space="preserve">dysmenorrhea. </w:t>
      </w:r>
      <w:r>
        <w:rPr>
          <w:rFonts w:ascii="Century" w:hAnsi="Century"/>
          <w:sz w:val="20"/>
          <w:szCs w:val="20"/>
        </w:rPr>
        <w:t>The r</w:t>
      </w:r>
      <w:r w:rsidRPr="00203A2B">
        <w:rPr>
          <w:rFonts w:ascii="Century" w:hAnsi="Century"/>
          <w:sz w:val="20"/>
          <w:szCs w:val="20"/>
        </w:rPr>
        <w:t xml:space="preserve">esult of </w:t>
      </w:r>
      <w:r w:rsidRPr="00203A2B">
        <w:rPr>
          <w:rFonts w:ascii="Century" w:hAnsi="Century"/>
          <w:i/>
          <w:iCs/>
          <w:sz w:val="20"/>
          <w:szCs w:val="20"/>
        </w:rPr>
        <w:t>p-value</w:t>
      </w:r>
      <w:r w:rsidRPr="00203A2B">
        <w:rPr>
          <w:rFonts w:ascii="Century" w:hAnsi="Century"/>
          <w:sz w:val="20"/>
          <w:szCs w:val="20"/>
        </w:rPr>
        <w:t xml:space="preserve"> </w:t>
      </w:r>
      <w:r>
        <w:rPr>
          <w:rFonts w:ascii="Century" w:hAnsi="Century"/>
          <w:sz w:val="20"/>
          <w:szCs w:val="20"/>
        </w:rPr>
        <w:t xml:space="preserve">is </w:t>
      </w:r>
      <w:r w:rsidRPr="00203A2B">
        <w:rPr>
          <w:rFonts w:ascii="Century" w:hAnsi="Century"/>
          <w:sz w:val="20"/>
          <w:szCs w:val="20"/>
        </w:rPr>
        <w:t xml:space="preserve">no more than 0.05 which means there is influence giving </w:t>
      </w:r>
      <w:r w:rsidRPr="00203A2B">
        <w:rPr>
          <w:rFonts w:ascii="Century" w:hAnsi="Century"/>
          <w:sz w:val="20"/>
          <w:szCs w:val="20"/>
        </w:rPr>
        <w:lastRenderedPageBreak/>
        <w:t xml:space="preserve">lavender aromatherapy to </w:t>
      </w:r>
      <w:r>
        <w:rPr>
          <w:rFonts w:ascii="Century" w:hAnsi="Century"/>
          <w:sz w:val="20"/>
          <w:szCs w:val="20"/>
        </w:rPr>
        <w:t xml:space="preserve">decrease </w:t>
      </w:r>
      <w:r w:rsidRPr="00203A2B">
        <w:rPr>
          <w:rFonts w:ascii="Century" w:hAnsi="Century"/>
          <w:sz w:val="20"/>
          <w:szCs w:val="20"/>
        </w:rPr>
        <w:t xml:space="preserve">dysmenorrhea and show that lavender aromatherapy can </w:t>
      </w:r>
      <w:proofErr w:type="spellStart"/>
      <w:r>
        <w:rPr>
          <w:rFonts w:ascii="Century" w:hAnsi="Century"/>
          <w:sz w:val="20"/>
          <w:szCs w:val="20"/>
        </w:rPr>
        <w:t>efffectively</w:t>
      </w:r>
      <w:proofErr w:type="spellEnd"/>
      <w:r>
        <w:rPr>
          <w:rFonts w:ascii="Century" w:hAnsi="Century"/>
          <w:sz w:val="20"/>
          <w:szCs w:val="20"/>
        </w:rPr>
        <w:t xml:space="preserve"> make a </w:t>
      </w:r>
      <w:r w:rsidRPr="00203A2B">
        <w:rPr>
          <w:rFonts w:ascii="Century" w:hAnsi="Century"/>
          <w:sz w:val="20"/>
          <w:szCs w:val="20"/>
        </w:rPr>
        <w:t xml:space="preserve">lower intensity </w:t>
      </w:r>
      <w:r>
        <w:rPr>
          <w:rFonts w:ascii="Century" w:hAnsi="Century"/>
          <w:sz w:val="20"/>
          <w:szCs w:val="20"/>
        </w:rPr>
        <w:t xml:space="preserve">pain </w:t>
      </w:r>
      <w:r w:rsidRPr="00203A2B">
        <w:rPr>
          <w:rFonts w:ascii="Century" w:hAnsi="Century"/>
          <w:sz w:val="20"/>
          <w:szCs w:val="20"/>
        </w:rPr>
        <w:t xml:space="preserve">scale </w:t>
      </w:r>
      <w:r>
        <w:rPr>
          <w:rFonts w:ascii="Century" w:hAnsi="Century"/>
          <w:sz w:val="20"/>
          <w:szCs w:val="20"/>
        </w:rPr>
        <w:t xml:space="preserve">for </w:t>
      </w:r>
      <w:r w:rsidRPr="00203A2B">
        <w:rPr>
          <w:rFonts w:ascii="Century" w:hAnsi="Century"/>
          <w:sz w:val="20"/>
          <w:szCs w:val="20"/>
        </w:rPr>
        <w:t>dysmenorrhea in femal</w:t>
      </w:r>
      <w:r>
        <w:rPr>
          <w:rFonts w:ascii="Century" w:hAnsi="Century"/>
          <w:sz w:val="20"/>
          <w:szCs w:val="20"/>
        </w:rPr>
        <w:t>e</w:t>
      </w:r>
      <w:r w:rsidRPr="00203A2B">
        <w:rPr>
          <w:rFonts w:ascii="Century" w:hAnsi="Century"/>
          <w:sz w:val="20"/>
          <w:szCs w:val="20"/>
        </w:rPr>
        <w:t xml:space="preserve"> </w:t>
      </w:r>
      <w:r>
        <w:rPr>
          <w:rFonts w:ascii="Century" w:hAnsi="Century"/>
          <w:sz w:val="20"/>
          <w:szCs w:val="20"/>
        </w:rPr>
        <w:t>adolescence</w:t>
      </w:r>
      <w:r w:rsidRPr="00203A2B">
        <w:rPr>
          <w:rFonts w:ascii="Century" w:hAnsi="Century"/>
          <w:sz w:val="20"/>
          <w:szCs w:val="20"/>
        </w:rPr>
        <w:t>.</w:t>
      </w:r>
    </w:p>
    <w:p w14:paraId="55E4D5F5" w14:textId="77777777" w:rsidR="00DF187B" w:rsidRPr="00DF187B" w:rsidRDefault="00DF187B" w:rsidP="00DF187B">
      <w:pPr>
        <w:pStyle w:val="Default"/>
        <w:spacing w:line="25" w:lineRule="atLeast"/>
        <w:jc w:val="both"/>
        <w:rPr>
          <w:rFonts w:ascii="Century" w:hAnsi="Century"/>
          <w:sz w:val="20"/>
          <w:szCs w:val="20"/>
        </w:rPr>
      </w:pPr>
    </w:p>
    <w:p w14:paraId="42C92A6C" w14:textId="2C5DFA1E" w:rsidR="00D87637" w:rsidRPr="00203A2B" w:rsidRDefault="00D87637" w:rsidP="00D87637">
      <w:pPr>
        <w:spacing w:line="25" w:lineRule="atLeast"/>
        <w:jc w:val="both"/>
        <w:rPr>
          <w:rFonts w:ascii="Century" w:eastAsia="NotoSans-Regular" w:hAnsi="Century"/>
          <w:sz w:val="20"/>
          <w:szCs w:val="20"/>
        </w:rPr>
      </w:pPr>
      <w:r w:rsidRPr="00203A2B">
        <w:rPr>
          <w:rFonts w:ascii="Century" w:hAnsi="Century"/>
          <w:sz w:val="20"/>
          <w:szCs w:val="20"/>
        </w:rPr>
        <w:t xml:space="preserve">All </w:t>
      </w:r>
      <w:r w:rsidRPr="00203A2B">
        <w:rPr>
          <w:rFonts w:ascii="Century" w:hAnsi="Century"/>
          <w:i/>
          <w:iCs/>
          <w:sz w:val="20"/>
          <w:szCs w:val="20"/>
        </w:rPr>
        <w:t xml:space="preserve">reviewed </w:t>
      </w:r>
      <w:r w:rsidRPr="00203A2B">
        <w:rPr>
          <w:rFonts w:ascii="Century" w:hAnsi="Century"/>
          <w:sz w:val="20"/>
          <w:szCs w:val="20"/>
        </w:rPr>
        <w:t>article</w:t>
      </w:r>
      <w:r>
        <w:rPr>
          <w:rFonts w:ascii="Century" w:hAnsi="Century"/>
          <w:sz w:val="20"/>
          <w:szCs w:val="20"/>
        </w:rPr>
        <w:t>s</w:t>
      </w:r>
      <w:r w:rsidRPr="00203A2B">
        <w:rPr>
          <w:rFonts w:ascii="Century" w:hAnsi="Century"/>
          <w:sz w:val="20"/>
          <w:szCs w:val="20"/>
        </w:rPr>
        <w:t xml:space="preserve"> show that there is significant influence from </w:t>
      </w:r>
      <w:r>
        <w:rPr>
          <w:rFonts w:ascii="Century" w:hAnsi="Century"/>
          <w:sz w:val="20"/>
          <w:szCs w:val="20"/>
        </w:rPr>
        <w:t xml:space="preserve">the inhalation of using </w:t>
      </w:r>
      <w:r w:rsidRPr="00203A2B">
        <w:rPr>
          <w:rFonts w:ascii="Century" w:hAnsi="Century"/>
          <w:sz w:val="20"/>
          <w:szCs w:val="20"/>
        </w:rPr>
        <w:t xml:space="preserve">lavender aromatherapy </w:t>
      </w:r>
      <w:r>
        <w:rPr>
          <w:rFonts w:ascii="Century" w:hAnsi="Century"/>
          <w:sz w:val="20"/>
          <w:szCs w:val="20"/>
        </w:rPr>
        <w:t xml:space="preserve">decrease the pain </w:t>
      </w:r>
      <w:r w:rsidRPr="00203A2B">
        <w:rPr>
          <w:rFonts w:ascii="Century" w:hAnsi="Century"/>
          <w:sz w:val="20"/>
          <w:szCs w:val="20"/>
        </w:rPr>
        <w:t xml:space="preserve">scale </w:t>
      </w:r>
      <w:r>
        <w:rPr>
          <w:rFonts w:ascii="Century" w:hAnsi="Century"/>
          <w:sz w:val="20"/>
          <w:szCs w:val="20"/>
        </w:rPr>
        <w:t>for adolescence female</w:t>
      </w:r>
      <w:r w:rsidR="00137C54">
        <w:rPr>
          <w:rFonts w:ascii="Century" w:hAnsi="Century"/>
          <w:sz w:val="20"/>
          <w:szCs w:val="20"/>
        </w:rPr>
        <w:t xml:space="preserve"> </w:t>
      </w:r>
      <w:r w:rsidR="00137C54">
        <w:rPr>
          <w:rFonts w:ascii="Century" w:hAnsi="Century"/>
          <w:sz w:val="20"/>
          <w:szCs w:val="20"/>
        </w:rPr>
        <w:fldChar w:fldCharType="begin" w:fldLock="1"/>
      </w:r>
      <w:r w:rsidR="004B419D">
        <w:rPr>
          <w:rFonts w:ascii="Century" w:hAnsi="Century"/>
          <w:sz w:val="20"/>
          <w:szCs w:val="20"/>
        </w:rPr>
        <w:instrText>ADDIN CSL_CITATION {"citationItems":[{"id":"ITEM-1","itemData":{"DOI":"10.26753/jsrhs.v1i1.700","ISSN":"2827-9352","abstract":"Background: Reproductive health issues need to be considered by various parties. The low utilization of adolescent health services still becomes a key issue. The availability of services and the need to access information cannot increase access if adolescents are still experiencing various challenges. This study aims to determine the factors affecting access to reproductive health information. Methods: This observational research used a cross-sectional approach. The population was all adolescents in Kebumen district determined with proportional random sampling technique with a total of 560 samples. The data were then analyzed using univariate analysis to determine the percentage, bivariate analysis, and multivariate analysis of logistic regression test with 95%CI.Results: the results of the multivariate analysis show that there is a relationship between cognitive access barriers, gender, type of household, psychosocial access to reproductive health information with a p-value of &lt;0.05. Conclusion: adolescent health information should be conveyed intensively through the internet, especially mass media and social media.","author":[{"dropping-particle":"","family":"Rahmadhani","given":"Wulan","non-dropping-particle":"","parse-names":false,"suffix":""},{"dropping-particle":"","family":"Na'mah","given":"Lutfia Uli","non-dropping-particle":"","parse-names":false,"suffix":""},{"dropping-particle":"","family":"Dewi","given":"Adinda Putri Sari","non-dropping-particle":"","parse-names":false,"suffix":""}],"container-title":"JOURNAL OF SEXUAL AND REPRODUCTIVE HEALTH SCIENCES","id":"ITEM-1","issued":{"date-parts":[["2022"]]},"title":"ACCESS BARRIERS TO THE UTILIZATION OF ADOLESCENT REPRODUCTIVE HEALTH INFORMATION","type":"article-journal"},"uris":["http://www.mendeley.com/documents/?uuid=21f3f779-394b-405e-983a-60648817b752"]}],"mendeley":{"formattedCitation":"[21]","plainTextFormattedCitation":"[21]","previouslyFormattedCitation":"[20]"},"properties":{"noteIndex":0},"schema":"https://github.com/citation-style-language/schema/raw/master/csl-citation.json"}</w:instrText>
      </w:r>
      <w:r w:rsidR="00137C54">
        <w:rPr>
          <w:rFonts w:ascii="Century" w:hAnsi="Century"/>
          <w:sz w:val="20"/>
          <w:szCs w:val="20"/>
        </w:rPr>
        <w:fldChar w:fldCharType="separate"/>
      </w:r>
      <w:r w:rsidR="004B419D" w:rsidRPr="004B419D">
        <w:rPr>
          <w:rFonts w:ascii="Century" w:hAnsi="Century"/>
          <w:noProof/>
          <w:sz w:val="20"/>
          <w:szCs w:val="20"/>
        </w:rPr>
        <w:t>[21]</w:t>
      </w:r>
      <w:r w:rsidR="00137C54">
        <w:rPr>
          <w:rFonts w:ascii="Century" w:hAnsi="Century"/>
          <w:sz w:val="20"/>
          <w:szCs w:val="20"/>
        </w:rPr>
        <w:fldChar w:fldCharType="end"/>
      </w:r>
      <w:r w:rsidRPr="00203A2B">
        <w:rPr>
          <w:rFonts w:ascii="Century" w:hAnsi="Century"/>
          <w:sz w:val="20"/>
          <w:szCs w:val="20"/>
        </w:rPr>
        <w:t xml:space="preserve">. </w:t>
      </w:r>
      <w:r>
        <w:rPr>
          <w:rFonts w:ascii="Century" w:hAnsi="Century"/>
          <w:sz w:val="20"/>
          <w:szCs w:val="20"/>
        </w:rPr>
        <w:t>The e</w:t>
      </w:r>
      <w:r w:rsidRPr="00203A2B">
        <w:rPr>
          <w:rFonts w:ascii="Century" w:hAnsi="Century"/>
          <w:sz w:val="20"/>
          <w:szCs w:val="20"/>
        </w:rPr>
        <w:t>ffect</w:t>
      </w:r>
      <w:r>
        <w:rPr>
          <w:rFonts w:ascii="Century" w:hAnsi="Century"/>
          <w:sz w:val="20"/>
          <w:szCs w:val="20"/>
        </w:rPr>
        <w:t xml:space="preserve"> of </w:t>
      </w:r>
      <w:r w:rsidRPr="00203A2B">
        <w:rPr>
          <w:rFonts w:ascii="Century" w:hAnsi="Century"/>
          <w:sz w:val="20"/>
          <w:szCs w:val="20"/>
        </w:rPr>
        <w:t xml:space="preserve">lavender aromatherapy </w:t>
      </w:r>
      <w:r>
        <w:rPr>
          <w:rFonts w:ascii="Century" w:hAnsi="Century"/>
          <w:sz w:val="20"/>
          <w:szCs w:val="20"/>
        </w:rPr>
        <w:t xml:space="preserve">occurs </w:t>
      </w:r>
      <w:r w:rsidRPr="00203A2B">
        <w:rPr>
          <w:rFonts w:ascii="Century" w:hAnsi="Century"/>
          <w:sz w:val="20"/>
          <w:szCs w:val="20"/>
        </w:rPr>
        <w:t xml:space="preserve">because </w:t>
      </w:r>
      <w:r>
        <w:rPr>
          <w:rFonts w:ascii="Century" w:hAnsi="Century"/>
          <w:sz w:val="20"/>
          <w:szCs w:val="20"/>
        </w:rPr>
        <w:t xml:space="preserve">of </w:t>
      </w:r>
      <w:r w:rsidRPr="00203A2B">
        <w:rPr>
          <w:rFonts w:ascii="Century" w:hAnsi="Century"/>
          <w:sz w:val="20"/>
          <w:szCs w:val="20"/>
        </w:rPr>
        <w:t>lavender aromatherapy contains ingredients name</w:t>
      </w:r>
      <w:r>
        <w:rPr>
          <w:rFonts w:ascii="Century" w:hAnsi="Century"/>
          <w:sz w:val="20"/>
          <w:szCs w:val="20"/>
        </w:rPr>
        <w:t>d</w:t>
      </w:r>
      <w:r w:rsidRPr="00203A2B">
        <w:rPr>
          <w:rFonts w:ascii="Century" w:hAnsi="Century"/>
          <w:sz w:val="20"/>
          <w:szCs w:val="20"/>
        </w:rPr>
        <w:t xml:space="preserve"> linalyl acetate and </w:t>
      </w:r>
      <w:proofErr w:type="spellStart"/>
      <w:r w:rsidRPr="00203A2B">
        <w:rPr>
          <w:rFonts w:ascii="Century" w:hAnsi="Century"/>
          <w:sz w:val="20"/>
          <w:szCs w:val="20"/>
        </w:rPr>
        <w:t>lynalool</w:t>
      </w:r>
      <w:proofErr w:type="spellEnd"/>
      <w:r w:rsidRPr="00203A2B">
        <w:rPr>
          <w:rFonts w:ascii="Century" w:hAnsi="Century"/>
          <w:sz w:val="20"/>
          <w:szCs w:val="20"/>
        </w:rPr>
        <w:t xml:space="preserve">. </w:t>
      </w:r>
      <w:r>
        <w:rPr>
          <w:rFonts w:ascii="Century" w:hAnsi="Century"/>
          <w:sz w:val="20"/>
          <w:szCs w:val="20"/>
        </w:rPr>
        <w:t>I</w:t>
      </w:r>
      <w:r w:rsidRPr="00203A2B">
        <w:rPr>
          <w:rFonts w:ascii="Century" w:hAnsi="Century"/>
          <w:sz w:val="20"/>
          <w:szCs w:val="20"/>
        </w:rPr>
        <w:t xml:space="preserve">f </w:t>
      </w:r>
      <w:r>
        <w:rPr>
          <w:rFonts w:ascii="Century" w:hAnsi="Century"/>
          <w:sz w:val="20"/>
          <w:szCs w:val="20"/>
        </w:rPr>
        <w:t xml:space="preserve">there is </w:t>
      </w:r>
      <w:r w:rsidRPr="00203A2B">
        <w:rPr>
          <w:rFonts w:ascii="Century" w:hAnsi="Century"/>
          <w:sz w:val="20"/>
          <w:szCs w:val="20"/>
        </w:rPr>
        <w:t xml:space="preserve">no given treatment </w:t>
      </w:r>
      <w:r>
        <w:rPr>
          <w:rFonts w:ascii="Century" w:hAnsi="Century"/>
          <w:sz w:val="20"/>
          <w:szCs w:val="20"/>
        </w:rPr>
        <w:t>at all</w:t>
      </w:r>
      <w:r w:rsidRPr="00203A2B">
        <w:rPr>
          <w:rFonts w:ascii="Century" w:hAnsi="Century"/>
          <w:sz w:val="20"/>
          <w:szCs w:val="20"/>
        </w:rPr>
        <w:t xml:space="preserve">, pain will </w:t>
      </w:r>
      <w:r>
        <w:rPr>
          <w:rFonts w:ascii="Century" w:hAnsi="Century"/>
          <w:sz w:val="20"/>
          <w:szCs w:val="20"/>
        </w:rPr>
        <w:t xml:space="preserve">not </w:t>
      </w:r>
      <w:proofErr w:type="spellStart"/>
      <w:r>
        <w:rPr>
          <w:rFonts w:ascii="Century" w:hAnsi="Century"/>
          <w:sz w:val="20"/>
          <w:szCs w:val="20"/>
        </w:rPr>
        <w:t>dissappear</w:t>
      </w:r>
      <w:proofErr w:type="spellEnd"/>
      <w:r>
        <w:rPr>
          <w:rFonts w:ascii="Century" w:hAnsi="Century"/>
          <w:sz w:val="20"/>
          <w:szCs w:val="20"/>
        </w:rPr>
        <w:t xml:space="preserve"> </w:t>
      </w:r>
      <w:r w:rsidRPr="00203A2B">
        <w:rPr>
          <w:rFonts w:ascii="Century" w:hAnsi="Century"/>
          <w:sz w:val="20"/>
          <w:szCs w:val="20"/>
        </w:rPr>
        <w:t xml:space="preserve">or </w:t>
      </w:r>
      <w:r>
        <w:rPr>
          <w:rFonts w:ascii="Century" w:hAnsi="Century"/>
          <w:sz w:val="20"/>
          <w:szCs w:val="20"/>
        </w:rPr>
        <w:t xml:space="preserve">could be </w:t>
      </w:r>
      <w:r w:rsidRPr="00203A2B">
        <w:rPr>
          <w:rFonts w:ascii="Century" w:hAnsi="Century"/>
          <w:sz w:val="20"/>
          <w:szCs w:val="20"/>
        </w:rPr>
        <w:t xml:space="preserve">increase because </w:t>
      </w:r>
      <w:r>
        <w:rPr>
          <w:rFonts w:ascii="Century" w:hAnsi="Century"/>
          <w:sz w:val="20"/>
          <w:szCs w:val="20"/>
        </w:rPr>
        <w:t xml:space="preserve">of the </w:t>
      </w:r>
      <w:r w:rsidRPr="00203A2B">
        <w:rPr>
          <w:rFonts w:ascii="Century" w:hAnsi="Century"/>
          <w:sz w:val="20"/>
          <w:szCs w:val="20"/>
        </w:rPr>
        <w:t xml:space="preserve">enhancement production of prostaglandins which can cause </w:t>
      </w:r>
      <w:r>
        <w:rPr>
          <w:rFonts w:ascii="Century" w:hAnsi="Century"/>
          <w:sz w:val="20"/>
          <w:szCs w:val="20"/>
        </w:rPr>
        <w:t xml:space="preserve">stronger uterine muscles </w:t>
      </w:r>
      <w:r w:rsidRPr="00203A2B">
        <w:rPr>
          <w:rFonts w:ascii="Century" w:hAnsi="Century"/>
          <w:sz w:val="20"/>
          <w:szCs w:val="20"/>
        </w:rPr>
        <w:t>contraction</w:t>
      </w:r>
      <w:r w:rsidR="00137C54">
        <w:rPr>
          <w:rFonts w:ascii="Century" w:hAnsi="Century"/>
          <w:sz w:val="20"/>
          <w:szCs w:val="20"/>
        </w:rPr>
        <w:t xml:space="preserve"> </w:t>
      </w:r>
      <w:r w:rsidR="00137C54">
        <w:rPr>
          <w:rFonts w:ascii="Century" w:hAnsi="Century"/>
          <w:sz w:val="20"/>
          <w:szCs w:val="20"/>
        </w:rPr>
        <w:fldChar w:fldCharType="begin" w:fldLock="1"/>
      </w:r>
      <w:r w:rsidR="004B419D">
        <w:rPr>
          <w:rFonts w:ascii="Century" w:hAnsi="Century"/>
          <w:sz w:val="20"/>
          <w:szCs w:val="20"/>
        </w:rPr>
        <w:instrText>ADDIN CSL_CITATION {"citationItems":[{"id":"ITEM-1","itemData":{"DOI":"10.26753/empati.v1i1.425","ISSN":"2774-4442","abstract":"Adolecent problem’s (aged &gt;10 to 19 years) is a problem that needs to attentionsin national development in Indonesia. Adolescent health problems included physical, biological, mental dan social aspects. One effort to improved adolescent health was through Youth Care Health Service. To support for the success of program, it is necessary to established a youthclass where jointly discussing, exchanging opinions, exchanging experiences on the fulfilment of health and nutrition services, guided by the facilitator. Aimed  of this study was providing midwifery services in the form of counselling about coaching and mentoring adolescents in efforts to improve health.  Method in this study was used counselling/giving health knowledge and provided assistance through therapeutic communication to ten teenagers in the Indrosari, Bulus Pesantren, Kebumen. Result inthis study ware 9 students with excellent grades (90), 3 students with good grades (70). Results of mentoring in adolescent proups play a very important role as a forum for information for peers, especially in health care.   ","author":[{"dropping-particle":"","family":"Rahmadhani","given":"Wulan","non-dropping-particle":"","parse-names":false,"suffix":""},{"dropping-particle":"","family":"Asti","given":"Arnika Dwi","non-dropping-particle":"","parse-names":false,"suffix":""}],"container-title":"Jurnal EMPATI (Edukasi Masyarakat, Pengabdian dan Bakti)","id":"ITEM-1","issue":"1","issued":{"date-parts":[["2020"]]},"page":"51","title":"PENINGKATAN KESEHATAN REPRODUKSI REMAJA MELALUI PENDAMPINGAN KELOMPOK TERAPEUTIK DI DESA INDROSARI, KECAMATAN BULUS PESANTREN, KEBUMEN","type":"article-journal","volume":"1"},"uris":["http://www.mendeley.com/documents/?uuid=3dca56dc-f098-4595-8711-21adafe988a5"]}],"mendeley":{"formattedCitation":"[22]","plainTextFormattedCitation":"[22]","previouslyFormattedCitation":"[21]"},"properties":{"noteIndex":0},"schema":"https://github.com/citation-style-language/schema/raw/master/csl-citation.json"}</w:instrText>
      </w:r>
      <w:r w:rsidR="00137C54">
        <w:rPr>
          <w:rFonts w:ascii="Century" w:hAnsi="Century"/>
          <w:sz w:val="20"/>
          <w:szCs w:val="20"/>
        </w:rPr>
        <w:fldChar w:fldCharType="separate"/>
      </w:r>
      <w:r w:rsidR="004B419D" w:rsidRPr="004B419D">
        <w:rPr>
          <w:rFonts w:ascii="Century" w:hAnsi="Century"/>
          <w:noProof/>
          <w:sz w:val="20"/>
          <w:szCs w:val="20"/>
        </w:rPr>
        <w:t>[22]</w:t>
      </w:r>
      <w:r w:rsidR="00137C54">
        <w:rPr>
          <w:rFonts w:ascii="Century" w:hAnsi="Century"/>
          <w:sz w:val="20"/>
          <w:szCs w:val="20"/>
        </w:rPr>
        <w:fldChar w:fldCharType="end"/>
      </w:r>
      <w:r w:rsidRPr="00203A2B">
        <w:rPr>
          <w:rFonts w:ascii="Century" w:hAnsi="Century"/>
          <w:sz w:val="20"/>
          <w:szCs w:val="20"/>
        </w:rPr>
        <w:t xml:space="preserve">. In </w:t>
      </w:r>
      <w:r>
        <w:rPr>
          <w:rFonts w:ascii="Century" w:hAnsi="Century"/>
          <w:sz w:val="20"/>
          <w:szCs w:val="20"/>
        </w:rPr>
        <w:t xml:space="preserve">adolescents </w:t>
      </w:r>
      <w:r w:rsidRPr="00203A2B">
        <w:rPr>
          <w:rFonts w:ascii="Century" w:hAnsi="Century"/>
          <w:sz w:val="20"/>
          <w:szCs w:val="20"/>
        </w:rPr>
        <w:t xml:space="preserve">with </w:t>
      </w:r>
      <w:r>
        <w:rPr>
          <w:rFonts w:ascii="Century" w:hAnsi="Century"/>
          <w:sz w:val="20"/>
          <w:szCs w:val="20"/>
        </w:rPr>
        <w:t xml:space="preserve">the </w:t>
      </w:r>
      <w:r w:rsidRPr="00203A2B">
        <w:rPr>
          <w:rFonts w:ascii="Century" w:hAnsi="Century"/>
          <w:sz w:val="20"/>
          <w:szCs w:val="20"/>
        </w:rPr>
        <w:t>pain</w:t>
      </w:r>
      <w:r>
        <w:rPr>
          <w:rFonts w:ascii="Century" w:hAnsi="Century"/>
          <w:sz w:val="20"/>
          <w:szCs w:val="20"/>
        </w:rPr>
        <w:t xml:space="preserve"> of </w:t>
      </w:r>
      <w:r w:rsidRPr="00203A2B">
        <w:rPr>
          <w:rFonts w:ascii="Century" w:hAnsi="Century"/>
          <w:sz w:val="20"/>
          <w:szCs w:val="20"/>
        </w:rPr>
        <w:t xml:space="preserve">primary menstruation </w:t>
      </w:r>
      <w:r>
        <w:rPr>
          <w:rFonts w:ascii="Century" w:hAnsi="Century"/>
          <w:sz w:val="20"/>
          <w:szCs w:val="20"/>
        </w:rPr>
        <w:t xml:space="preserve">there is </w:t>
      </w:r>
      <w:r w:rsidRPr="00203A2B">
        <w:rPr>
          <w:rFonts w:ascii="Century" w:hAnsi="Century"/>
          <w:sz w:val="20"/>
          <w:szCs w:val="20"/>
        </w:rPr>
        <w:t>increas</w:t>
      </w:r>
      <w:r>
        <w:rPr>
          <w:rFonts w:ascii="Century" w:hAnsi="Century"/>
          <w:sz w:val="20"/>
          <w:szCs w:val="20"/>
        </w:rPr>
        <w:t>ing</w:t>
      </w:r>
      <w:r w:rsidRPr="00203A2B">
        <w:rPr>
          <w:rFonts w:ascii="Century" w:hAnsi="Century"/>
          <w:sz w:val="20"/>
          <w:szCs w:val="20"/>
        </w:rPr>
        <w:t xml:space="preserve"> prostaglandins by the endometrium with most releases at </w:t>
      </w:r>
      <w:r>
        <w:rPr>
          <w:rFonts w:ascii="Century" w:hAnsi="Century"/>
          <w:sz w:val="20"/>
          <w:szCs w:val="20"/>
        </w:rPr>
        <w:t>the first m</w:t>
      </w:r>
      <w:r w:rsidRPr="00203A2B">
        <w:rPr>
          <w:rFonts w:ascii="Century" w:hAnsi="Century"/>
          <w:sz w:val="20"/>
          <w:szCs w:val="20"/>
        </w:rPr>
        <w:t xml:space="preserve">enstruation </w:t>
      </w:r>
      <w:r>
        <w:rPr>
          <w:rFonts w:ascii="Century" w:hAnsi="Century"/>
          <w:sz w:val="20"/>
          <w:szCs w:val="20"/>
        </w:rPr>
        <w:t xml:space="preserve">for </w:t>
      </w:r>
      <w:r w:rsidRPr="00203A2B">
        <w:rPr>
          <w:rFonts w:ascii="Century" w:hAnsi="Century"/>
          <w:sz w:val="20"/>
          <w:szCs w:val="20"/>
        </w:rPr>
        <w:t>48 hours and intercourse with the weight symptoms that occur</w:t>
      </w:r>
      <w:r w:rsidR="00137C54">
        <w:rPr>
          <w:rFonts w:ascii="Century" w:hAnsi="Century"/>
          <w:sz w:val="20"/>
          <w:szCs w:val="20"/>
        </w:rPr>
        <w:t xml:space="preserve"> </w:t>
      </w:r>
      <w:r w:rsidR="00137C54">
        <w:rPr>
          <w:rFonts w:ascii="Century" w:hAnsi="Century"/>
          <w:sz w:val="20"/>
          <w:szCs w:val="20"/>
        </w:rPr>
        <w:fldChar w:fldCharType="begin" w:fldLock="1"/>
      </w:r>
      <w:r w:rsidR="004B419D">
        <w:rPr>
          <w:rFonts w:ascii="Century" w:hAnsi="Century"/>
          <w:sz w:val="20"/>
          <w:szCs w:val="20"/>
        </w:rPr>
        <w:instrText>ADDIN CSL_CITATION {"citationItems":[{"id":"ITEM-1","itemData":{"DOI":"10.12928/dpphj.v15i2.4413","abstract":"Background: Age influences pregnancy and childbirth. Pregnant women aged less than 20 years old or pregnant adolescents are not physically and mentally ready to cope with pregnancy or childbirth. The husband's support highly determines the health status of the mother. This research aimed to determine the relationship between husband support and the behavior of pregnant adolescents to face pregnancy during the COVID-19 pandemic in the Gombong District, Kebumen Regency. Methods: This study used a cross-sectional approach. The population was all pregnant women aged less than 20 years in the Gombong District, Kebumen Regency. It used a saturated sampling technique involving 256 people. Data were analyzed using univariate and bivariate analysis to answer the percentage and the Chi-Square test to answer the research hypothesis. Results: The study showed that 130 (50.8%) husbands did not support the mothers, and 126 (49.2%) husbands supported the mothers. The result also showed that 116 (45.3%) of the pregnant women showed positive behavior, while140 (54.7%) pregnant women showed negative behavior. The chi-square test found a p-value of 0.005, which proved a significant relationship between the husband's support and the behavior of pregnant adolescents to overcome pregnancy during the covid-19 pandemic. Conclusion: Pregnant teenagers with husband support will prepare for pregnancy and childbirth programs more maturely to ensure the safety of both mother and fetus.","author":[{"dropping-particle":"","family":"Rahmadhani","given":"Wulan","non-dropping-particle":"","parse-names":false,"suffix":""},{"dropping-particle":"","family":"Suyanto","given":"Jipri","non-dropping-particle":"","parse-names":false,"suffix":""},{"dropping-particle":"","family":"Soe","given":"Than Kyaw","non-dropping-particle":"","parse-names":false,"suffix":""},{"dropping-particle":"","family":"Mutoharoh","given":"Siti","non-dropping-particle":"","parse-names":false,"suffix":""}],"container-title":"Disease Prevention and Public Health Journal","id":"ITEM-1","issued":{"date-parts":[["2021"]]},"title":"The Relationship Between Husband Support and Behavior of Pregnant Teenagers to Face Pregnancy During the Covid-19 Pandemic in Gombong, Kebumen, Indonesia","type":"article-journal"},"uris":["http://www.mendeley.com/documents/?uuid=7709a929-ffbb-4b98-9776-147a32aae698"]}],"mendeley":{"formattedCitation":"[23]","plainTextFormattedCitation":"[23]","previouslyFormattedCitation":"[22]"},"properties":{"noteIndex":0},"schema":"https://github.com/citation-style-language/schema/raw/master/csl-citation.json"}</w:instrText>
      </w:r>
      <w:r w:rsidR="00137C54">
        <w:rPr>
          <w:rFonts w:ascii="Century" w:hAnsi="Century"/>
          <w:sz w:val="20"/>
          <w:szCs w:val="20"/>
        </w:rPr>
        <w:fldChar w:fldCharType="separate"/>
      </w:r>
      <w:r w:rsidR="004B419D" w:rsidRPr="004B419D">
        <w:rPr>
          <w:rFonts w:ascii="Century" w:hAnsi="Century"/>
          <w:noProof/>
          <w:sz w:val="20"/>
          <w:szCs w:val="20"/>
        </w:rPr>
        <w:t>[23]</w:t>
      </w:r>
      <w:r w:rsidR="00137C54">
        <w:rPr>
          <w:rFonts w:ascii="Century" w:hAnsi="Century"/>
          <w:sz w:val="20"/>
          <w:szCs w:val="20"/>
        </w:rPr>
        <w:fldChar w:fldCharType="end"/>
      </w:r>
      <w:r w:rsidRPr="00203A2B">
        <w:rPr>
          <w:rFonts w:ascii="Century" w:hAnsi="Century"/>
          <w:sz w:val="20"/>
          <w:szCs w:val="20"/>
        </w:rPr>
        <w:t xml:space="preserve">. Before menstruation, prostaglandins increase and </w:t>
      </w:r>
      <w:r>
        <w:rPr>
          <w:rFonts w:ascii="Century" w:hAnsi="Century"/>
          <w:sz w:val="20"/>
          <w:szCs w:val="20"/>
        </w:rPr>
        <w:t xml:space="preserve">when </w:t>
      </w:r>
      <w:r w:rsidRPr="00203A2B">
        <w:rPr>
          <w:rFonts w:ascii="Century" w:hAnsi="Century"/>
          <w:sz w:val="20"/>
          <w:szCs w:val="20"/>
        </w:rPr>
        <w:t>menstruation occurs</w:t>
      </w:r>
      <w:r>
        <w:rPr>
          <w:rFonts w:ascii="Century" w:hAnsi="Century"/>
          <w:sz w:val="20"/>
          <w:szCs w:val="20"/>
        </w:rPr>
        <w:t xml:space="preserve">, </w:t>
      </w:r>
      <w:r w:rsidRPr="00203A2B">
        <w:rPr>
          <w:rFonts w:ascii="Century" w:hAnsi="Century"/>
          <w:sz w:val="20"/>
          <w:szCs w:val="20"/>
        </w:rPr>
        <w:t xml:space="preserve">prostaglandin levels </w:t>
      </w:r>
      <w:r>
        <w:rPr>
          <w:rFonts w:ascii="Century" w:hAnsi="Century"/>
          <w:sz w:val="20"/>
          <w:szCs w:val="20"/>
        </w:rPr>
        <w:t xml:space="preserve">will </w:t>
      </w:r>
      <w:r w:rsidRPr="00203A2B">
        <w:rPr>
          <w:rFonts w:ascii="Century" w:hAnsi="Century"/>
          <w:sz w:val="20"/>
          <w:szCs w:val="20"/>
        </w:rPr>
        <w:t xml:space="preserve">decrease. </w:t>
      </w:r>
      <w:r>
        <w:rPr>
          <w:rFonts w:ascii="Century" w:hAnsi="Century"/>
          <w:sz w:val="20"/>
          <w:szCs w:val="20"/>
        </w:rPr>
        <w:t>The d</w:t>
      </w:r>
      <w:r w:rsidRPr="00203A2B">
        <w:rPr>
          <w:rFonts w:ascii="Century" w:hAnsi="Century"/>
          <w:sz w:val="20"/>
          <w:szCs w:val="20"/>
        </w:rPr>
        <w:t>ecreas</w:t>
      </w:r>
      <w:r>
        <w:rPr>
          <w:rFonts w:ascii="Century" w:hAnsi="Century"/>
          <w:sz w:val="20"/>
          <w:szCs w:val="20"/>
        </w:rPr>
        <w:t>ing</w:t>
      </w:r>
      <w:r w:rsidRPr="00203A2B">
        <w:rPr>
          <w:rFonts w:ascii="Century" w:hAnsi="Century"/>
          <w:sz w:val="20"/>
          <w:szCs w:val="20"/>
        </w:rPr>
        <w:t xml:space="preserve"> </w:t>
      </w:r>
      <w:r>
        <w:rPr>
          <w:rFonts w:ascii="Century" w:hAnsi="Century"/>
          <w:sz w:val="20"/>
          <w:szCs w:val="20"/>
        </w:rPr>
        <w:t>p</w:t>
      </w:r>
      <w:r w:rsidRPr="00203A2B">
        <w:rPr>
          <w:rFonts w:ascii="Century" w:hAnsi="Century"/>
          <w:sz w:val="20"/>
          <w:szCs w:val="20"/>
        </w:rPr>
        <w:t xml:space="preserve">rostaglandin production causes painful tend after </w:t>
      </w:r>
      <w:r>
        <w:rPr>
          <w:rFonts w:ascii="Century" w:hAnsi="Century"/>
          <w:sz w:val="20"/>
          <w:szCs w:val="20"/>
        </w:rPr>
        <w:t xml:space="preserve">several </w:t>
      </w:r>
      <w:r w:rsidRPr="00203A2B">
        <w:rPr>
          <w:rFonts w:ascii="Century" w:hAnsi="Century"/>
          <w:sz w:val="20"/>
          <w:szCs w:val="20"/>
        </w:rPr>
        <w:t xml:space="preserve">day menstruation </w:t>
      </w:r>
      <w:r w:rsidRPr="00203A2B">
        <w:rPr>
          <w:rFonts w:ascii="Century" w:hAnsi="Century"/>
          <w:sz w:val="20"/>
          <w:szCs w:val="20"/>
        </w:rPr>
        <w:fldChar w:fldCharType="begin" w:fldLock="1"/>
      </w:r>
      <w:r w:rsidR="004B419D">
        <w:rPr>
          <w:rFonts w:ascii="Century" w:hAnsi="Century"/>
          <w:sz w:val="20"/>
          <w:szCs w:val="20"/>
        </w:rPr>
        <w:instrText>ADDIN CSL_CITATION {"citationItems":[{"id":"ITEM-1","itemData":{"author":[{"dropping-particle":"","family":"Kebidanan","given":"Akademi","non-dropping-particle":"","parse-names":false,"suffix":""},{"dropping-particle":"","family":"Ahmad","given":"Nyai","non-dropping-particle":"","parse-names":false,"suffix":""},{"dropping-particle":"","family":"Yogyakarta","given":"Dahlan","non-dropping-particle":"","parse-names":false,"suffix":""}],"id":"ITEM-1","issue":"2","issued":{"date-parts":[["2019"]]},"page":"204-215","title":"PENGARUH AROMATERAPI LAVENDER TERHADAP PENURUNAN TINGKAT NYERI DYSMENORREA PADA SISWI SMK NEGERI 2 SEWON BANTUL TAHUN 2017 Effect of Lavender Aromatherapy Against Dysmenorrhea Pain Rate On Students of SMK Negeri 2 Sewon Bantul Year 2017 PENDAHULUAN Menstr","type":"article-journal","volume":"10"},"uris":["http://www.mendeley.com/documents/?uuid=182079b8-7f41-4c20-98f3-ebcb7ab250fb","http://www.mendeley.com/documents/?uuid=abcade5a-843c-4678-adb3-dcae653603b7"]}],"mendeley":{"formattedCitation":"[14]","manualFormatting":"[20] ","plainTextFormattedCitation":"[14]","previouslyFormattedCitation":"[13]"},"properties":{"noteIndex":0},"schema":"https://github.com/citation-style-language/schema/raw/master/csl-citation.json"}</w:instrText>
      </w:r>
      <w:r w:rsidRPr="00203A2B">
        <w:rPr>
          <w:rFonts w:ascii="Century" w:hAnsi="Century"/>
          <w:sz w:val="20"/>
          <w:szCs w:val="20"/>
        </w:rPr>
        <w:fldChar w:fldCharType="separate"/>
      </w:r>
      <w:r w:rsidRPr="00203A2B">
        <w:rPr>
          <w:rFonts w:ascii="Century" w:hAnsi="Century"/>
          <w:noProof/>
          <w:sz w:val="20"/>
          <w:szCs w:val="20"/>
        </w:rPr>
        <w:t xml:space="preserve">[20] </w:t>
      </w:r>
      <w:r w:rsidRPr="00203A2B">
        <w:rPr>
          <w:rFonts w:ascii="Century" w:hAnsi="Century"/>
          <w:sz w:val="20"/>
          <w:szCs w:val="20"/>
        </w:rPr>
        <w:fldChar w:fldCharType="end"/>
      </w:r>
      <w:r>
        <w:rPr>
          <w:rFonts w:ascii="Century" w:hAnsi="Century"/>
          <w:sz w:val="20"/>
          <w:szCs w:val="20"/>
        </w:rPr>
        <w:t xml:space="preserve">. </w:t>
      </w:r>
      <w:r w:rsidRPr="00203A2B">
        <w:rPr>
          <w:rFonts w:ascii="Century" w:hAnsi="Century"/>
          <w:sz w:val="20"/>
          <w:szCs w:val="20"/>
        </w:rPr>
        <w:t xml:space="preserve">Lavender aromatherapy has been proven </w:t>
      </w:r>
      <w:r>
        <w:rPr>
          <w:rFonts w:ascii="Century" w:hAnsi="Century"/>
          <w:sz w:val="20"/>
          <w:szCs w:val="20"/>
        </w:rPr>
        <w:t xml:space="preserve">that is very </w:t>
      </w:r>
      <w:r w:rsidRPr="00203A2B">
        <w:rPr>
          <w:rFonts w:ascii="Century" w:hAnsi="Century"/>
          <w:sz w:val="20"/>
          <w:szCs w:val="20"/>
        </w:rPr>
        <w:t xml:space="preserve">effective in reduce </w:t>
      </w:r>
      <w:r>
        <w:rPr>
          <w:rFonts w:ascii="Century" w:hAnsi="Century"/>
          <w:sz w:val="20"/>
          <w:szCs w:val="20"/>
        </w:rPr>
        <w:t xml:space="preserve">pain scale of </w:t>
      </w:r>
      <w:r w:rsidRPr="00203A2B">
        <w:rPr>
          <w:rFonts w:ascii="Century" w:hAnsi="Century"/>
          <w:sz w:val="20"/>
          <w:szCs w:val="20"/>
        </w:rPr>
        <w:t xml:space="preserve">dysmenorrhea based on </w:t>
      </w:r>
      <w:r>
        <w:rPr>
          <w:rFonts w:ascii="Century" w:hAnsi="Century"/>
          <w:sz w:val="20"/>
          <w:szCs w:val="20"/>
        </w:rPr>
        <w:t xml:space="preserve">the </w:t>
      </w:r>
      <w:r w:rsidRPr="00203A2B">
        <w:rPr>
          <w:rFonts w:ascii="Century" w:hAnsi="Century"/>
          <w:sz w:val="20"/>
          <w:szCs w:val="20"/>
        </w:rPr>
        <w:t xml:space="preserve">results </w:t>
      </w:r>
      <w:r>
        <w:rPr>
          <w:rFonts w:ascii="Century" w:hAnsi="Century"/>
          <w:sz w:val="20"/>
          <w:szCs w:val="20"/>
        </w:rPr>
        <w:t xml:space="preserve">of </w:t>
      </w:r>
      <w:r w:rsidRPr="00203A2B">
        <w:rPr>
          <w:rFonts w:ascii="Century" w:hAnsi="Century"/>
          <w:sz w:val="20"/>
          <w:szCs w:val="20"/>
        </w:rPr>
        <w:t xml:space="preserve">its </w:t>
      </w:r>
      <w:r w:rsidRPr="00203A2B">
        <w:rPr>
          <w:rFonts w:ascii="Century" w:hAnsi="Century"/>
          <w:i/>
          <w:iCs/>
          <w:sz w:val="20"/>
          <w:szCs w:val="20"/>
        </w:rPr>
        <w:t>p- value</w:t>
      </w:r>
      <w:r w:rsidRPr="00203A2B">
        <w:rPr>
          <w:rFonts w:ascii="Century" w:hAnsi="Century"/>
          <w:sz w:val="20"/>
          <w:szCs w:val="20"/>
        </w:rPr>
        <w:t xml:space="preserve">. According </w:t>
      </w:r>
      <w:r w:rsidRPr="00203A2B">
        <w:rPr>
          <w:rFonts w:ascii="Century" w:eastAsia="NotoSans-Regular" w:hAnsi="Century"/>
          <w:sz w:val="20"/>
          <w:szCs w:val="20"/>
        </w:rPr>
        <w:t xml:space="preserve">to research conducted by </w:t>
      </w:r>
      <w:r w:rsidRPr="00203A2B">
        <w:rPr>
          <w:rFonts w:ascii="Century" w:hAnsi="Century"/>
          <w:sz w:val="20"/>
          <w:szCs w:val="20"/>
        </w:rPr>
        <w:fldChar w:fldCharType="begin" w:fldLock="1"/>
      </w:r>
      <w:r w:rsidR="004B419D">
        <w:rPr>
          <w:rFonts w:ascii="Century" w:hAnsi="Century"/>
          <w:sz w:val="20"/>
          <w:szCs w:val="20"/>
        </w:rPr>
        <w:instrText>ADDIN CSL_CITATION {"citationItems":[{"id":"ITEM-1","itemData":{"DOI":"10.15171/jhp.2019.32","author":[{"dropping-particle":"","family":"Zayeri","given":"Farid","non-dropping-particle":"","parse-names":false,"suffix":""},{"dropping-particle":"","family":"Dehkordi","given":"Ziba Raisi","non-dropping-particle":"","parse-names":false,"suffix":""},{"dropping-particle":"","family":"Hosseini-baharanchi","given":"Fatemeh Sadat","non-dropping-particle":"","parse-names":false,"suffix":""}],"id":"ITEM-1","issued":{"date-parts":[["2019"]]},"title":"The clinical efficacy of lavender oil inhalation on intensity of menstrual pain from primary dysmenorrhea","type":"article-journal"},"uris":["http://www.mendeley.com/documents/?uuid=ac995451-aabd-4af0-a96f-bcbe76395eab","http://www.mendeley.com/documents/?uuid=28dac41a-9d18-4d0e-bb68-44f563a5ec6d"]}],"mendeley":{"formattedCitation":"[24]","manualFormatting":"Dewi &amp; Prima (2013), ","plainTextFormattedCitation":"[24]","previouslyFormattedCitation":"[23]"},"properties":{"noteIndex":0},"schema":"https://github.com/citation-style-language/schema/raw/master/csl-citation.json"}</w:instrText>
      </w:r>
      <w:r w:rsidRPr="00203A2B">
        <w:rPr>
          <w:rFonts w:ascii="Century" w:hAnsi="Century"/>
          <w:sz w:val="20"/>
          <w:szCs w:val="20"/>
        </w:rPr>
        <w:fldChar w:fldCharType="separate"/>
      </w:r>
      <w:r w:rsidRPr="00203A2B">
        <w:rPr>
          <w:rFonts w:ascii="Century" w:hAnsi="Century"/>
          <w:noProof/>
          <w:sz w:val="20"/>
          <w:szCs w:val="20"/>
        </w:rPr>
        <w:t>Dewi &amp; Prima (2013)</w:t>
      </w:r>
      <w:r>
        <w:rPr>
          <w:rFonts w:ascii="Century" w:hAnsi="Century"/>
          <w:noProof/>
          <w:sz w:val="20"/>
          <w:szCs w:val="20"/>
        </w:rPr>
        <w:t>,</w:t>
      </w:r>
      <w:r w:rsidRPr="00203A2B">
        <w:rPr>
          <w:rFonts w:ascii="Century" w:hAnsi="Century"/>
          <w:noProof/>
          <w:sz w:val="20"/>
          <w:szCs w:val="20"/>
        </w:rPr>
        <w:t xml:space="preserve"> </w:t>
      </w:r>
      <w:r w:rsidRPr="00203A2B">
        <w:rPr>
          <w:rFonts w:ascii="Century" w:hAnsi="Century"/>
          <w:sz w:val="20"/>
          <w:szCs w:val="20"/>
        </w:rPr>
        <w:fldChar w:fldCharType="end"/>
      </w:r>
      <w:r w:rsidRPr="00203A2B">
        <w:rPr>
          <w:rFonts w:ascii="Century" w:eastAsia="NotoSans-Regular" w:hAnsi="Century"/>
          <w:sz w:val="20"/>
          <w:szCs w:val="20"/>
        </w:rPr>
        <w:t xml:space="preserve">lavender aromatherapy is a therapeutic action </w:t>
      </w:r>
      <w:r>
        <w:rPr>
          <w:rFonts w:ascii="Century" w:eastAsia="NotoSans-Regular" w:hAnsi="Century"/>
          <w:sz w:val="20"/>
          <w:szCs w:val="20"/>
        </w:rPr>
        <w:t xml:space="preserve">as a </w:t>
      </w:r>
      <w:r w:rsidRPr="00203A2B">
        <w:rPr>
          <w:rFonts w:ascii="Century" w:eastAsia="NotoSans-Regular" w:hAnsi="Century"/>
          <w:sz w:val="20"/>
          <w:szCs w:val="20"/>
        </w:rPr>
        <w:t xml:space="preserve">stimulants that can give relaxation effect for reduce dysmenorrhea. Analysis </w:t>
      </w:r>
      <w:r>
        <w:rPr>
          <w:rFonts w:ascii="Century" w:eastAsia="NotoSans-Regular" w:hAnsi="Century"/>
          <w:sz w:val="20"/>
          <w:szCs w:val="20"/>
        </w:rPr>
        <w:t xml:space="preserve">of this </w:t>
      </w:r>
      <w:r w:rsidRPr="00203A2B">
        <w:rPr>
          <w:rFonts w:ascii="Century" w:eastAsia="NotoSans-Regular" w:hAnsi="Century"/>
          <w:sz w:val="20"/>
          <w:szCs w:val="20"/>
        </w:rPr>
        <w:t xml:space="preserve">study </w:t>
      </w:r>
      <w:r>
        <w:rPr>
          <w:rFonts w:ascii="Century" w:eastAsia="NotoSans-Regular" w:hAnsi="Century"/>
          <w:sz w:val="20"/>
          <w:szCs w:val="20"/>
        </w:rPr>
        <w:t xml:space="preserve">is </w:t>
      </w:r>
      <w:r w:rsidRPr="00203A2B">
        <w:rPr>
          <w:rFonts w:ascii="Century" w:eastAsia="NotoSans-Regular" w:hAnsi="Century"/>
          <w:sz w:val="20"/>
          <w:szCs w:val="20"/>
        </w:rPr>
        <w:t xml:space="preserve">using the Wilcoxon test obtained </w:t>
      </w:r>
      <w:r w:rsidRPr="00203A2B">
        <w:rPr>
          <w:rFonts w:ascii="Century" w:eastAsia="NotoSans-Regular" w:hAnsi="Century"/>
          <w:i/>
          <w:iCs/>
          <w:sz w:val="20"/>
          <w:szCs w:val="20"/>
        </w:rPr>
        <w:t xml:space="preserve">p-value </w:t>
      </w:r>
      <w:r w:rsidRPr="00203A2B">
        <w:rPr>
          <w:rFonts w:ascii="Century" w:eastAsia="NotoSans-Regular" w:hAnsi="Century"/>
          <w:sz w:val="20"/>
          <w:szCs w:val="20"/>
        </w:rPr>
        <w:t>= 0.000 (α &lt; 0.05). Besides use lavender aromatherapy, dysmenorrhea could</w:t>
      </w:r>
      <w:r>
        <w:rPr>
          <w:rFonts w:ascii="Century" w:eastAsia="NotoSans-Regular" w:hAnsi="Century"/>
          <w:sz w:val="20"/>
          <w:szCs w:val="20"/>
        </w:rPr>
        <w:t xml:space="preserve"> be</w:t>
      </w:r>
      <w:r w:rsidRPr="00203A2B">
        <w:rPr>
          <w:rFonts w:ascii="Century" w:eastAsia="NotoSans-Regular" w:hAnsi="Century"/>
          <w:sz w:val="20"/>
          <w:szCs w:val="20"/>
        </w:rPr>
        <w:t xml:space="preserve"> reduced with use </w:t>
      </w:r>
      <w:r>
        <w:rPr>
          <w:rFonts w:ascii="Century" w:eastAsia="NotoSans-Regular" w:hAnsi="Century"/>
          <w:sz w:val="20"/>
          <w:szCs w:val="20"/>
        </w:rPr>
        <w:t xml:space="preserve">a </w:t>
      </w:r>
      <w:r w:rsidRPr="00203A2B">
        <w:rPr>
          <w:rFonts w:ascii="Century" w:eastAsia="NotoSans-Regular" w:hAnsi="Century"/>
          <w:sz w:val="20"/>
          <w:szCs w:val="20"/>
        </w:rPr>
        <w:t xml:space="preserve">massage combination and </w:t>
      </w:r>
      <w:r>
        <w:rPr>
          <w:rFonts w:ascii="Century" w:eastAsia="NotoSans-Regular" w:hAnsi="Century"/>
          <w:sz w:val="20"/>
          <w:szCs w:val="20"/>
        </w:rPr>
        <w:t xml:space="preserve">rose </w:t>
      </w:r>
      <w:r w:rsidRPr="00203A2B">
        <w:rPr>
          <w:rFonts w:ascii="Century" w:eastAsia="NotoSans-Regular" w:hAnsi="Century"/>
          <w:sz w:val="20"/>
          <w:szCs w:val="20"/>
        </w:rPr>
        <w:t>aromatherapy</w:t>
      </w:r>
      <w:r>
        <w:rPr>
          <w:rFonts w:ascii="Century" w:eastAsia="NotoSans-Regular" w:hAnsi="Century"/>
          <w:sz w:val="20"/>
          <w:szCs w:val="20"/>
        </w:rPr>
        <w:t xml:space="preserve"> </w:t>
      </w:r>
      <w:r w:rsidRPr="00203A2B">
        <w:rPr>
          <w:rFonts w:ascii="Century" w:eastAsia="NotoSans-Regular" w:hAnsi="Century"/>
          <w:sz w:val="20"/>
          <w:szCs w:val="20"/>
        </w:rPr>
        <w:t xml:space="preserve">[21]. </w:t>
      </w:r>
      <w:r>
        <w:rPr>
          <w:rFonts w:ascii="Century" w:eastAsia="NotoSans-Regular" w:hAnsi="Century"/>
          <w:sz w:val="20"/>
          <w:szCs w:val="20"/>
        </w:rPr>
        <w:t xml:space="preserve">In </w:t>
      </w:r>
      <w:r w:rsidRPr="00203A2B">
        <w:rPr>
          <w:rFonts w:ascii="Century" w:eastAsia="NotoSans-Regular" w:hAnsi="Century"/>
          <w:sz w:val="20"/>
          <w:szCs w:val="20"/>
        </w:rPr>
        <w:t xml:space="preserve">general, </w:t>
      </w:r>
      <w:r>
        <w:rPr>
          <w:rFonts w:ascii="Century" w:eastAsia="NotoSans-Regular" w:hAnsi="Century"/>
          <w:sz w:val="20"/>
          <w:szCs w:val="20"/>
        </w:rPr>
        <w:t xml:space="preserve">the </w:t>
      </w:r>
      <w:r w:rsidRPr="00203A2B">
        <w:rPr>
          <w:rFonts w:ascii="Century" w:eastAsia="NotoSans-Regular" w:hAnsi="Century"/>
          <w:sz w:val="20"/>
          <w:szCs w:val="20"/>
        </w:rPr>
        <w:t xml:space="preserve">complaints </w:t>
      </w:r>
      <w:r>
        <w:rPr>
          <w:rFonts w:ascii="Century" w:eastAsia="NotoSans-Regular" w:hAnsi="Century"/>
          <w:sz w:val="20"/>
          <w:szCs w:val="20"/>
        </w:rPr>
        <w:t xml:space="preserve">of </w:t>
      </w:r>
      <w:r w:rsidRPr="00203A2B">
        <w:rPr>
          <w:rFonts w:ascii="Century" w:eastAsia="NotoSans-Regular" w:hAnsi="Century"/>
          <w:sz w:val="20"/>
          <w:szCs w:val="20"/>
        </w:rPr>
        <w:t>variety disease</w:t>
      </w:r>
      <w:r>
        <w:rPr>
          <w:rFonts w:ascii="Century" w:eastAsia="NotoSans-Regular" w:hAnsi="Century"/>
          <w:sz w:val="20"/>
          <w:szCs w:val="20"/>
        </w:rPr>
        <w:t>s</w:t>
      </w:r>
      <w:r w:rsidRPr="00203A2B">
        <w:rPr>
          <w:rFonts w:ascii="Century" w:eastAsia="NotoSans-Regular" w:hAnsi="Century"/>
          <w:sz w:val="20"/>
          <w:szCs w:val="20"/>
        </w:rPr>
        <w:t xml:space="preserve"> could overcome with using secondary therapy or herbal medicine [22].</w:t>
      </w:r>
    </w:p>
    <w:p w14:paraId="2B1038C5" w14:textId="77777777" w:rsidR="00FB1EED" w:rsidRDefault="00FB1EED" w:rsidP="00FB1EED">
      <w:pPr>
        <w:pStyle w:val="MDPI31text"/>
        <w:spacing w:line="240" w:lineRule="auto"/>
        <w:ind w:left="284" w:firstLine="0"/>
        <w:jc w:val="left"/>
        <w:rPr>
          <w:rFonts w:ascii="Arial" w:hAnsi="Arial" w:cs="Arial"/>
          <w:szCs w:val="20"/>
        </w:rPr>
      </w:pPr>
    </w:p>
    <w:p w14:paraId="1340240E" w14:textId="77777777" w:rsidR="000D18A2" w:rsidRDefault="000D18A2" w:rsidP="00224D1E">
      <w:pPr>
        <w:spacing w:after="0" w:line="240" w:lineRule="auto"/>
        <w:rPr>
          <w:rFonts w:ascii="Arial" w:hAnsi="Arial" w:cs="Arial"/>
          <w:b/>
          <w:bCs/>
          <w:szCs w:val="20"/>
          <w:lang w:val="id-ID"/>
        </w:rPr>
      </w:pPr>
      <w:r>
        <w:rPr>
          <w:rFonts w:ascii="Arial" w:hAnsi="Arial" w:cs="Arial"/>
          <w:b/>
          <w:bCs/>
          <w:lang w:val="id-ID"/>
        </w:rPr>
        <w:t xml:space="preserve">4. </w:t>
      </w:r>
      <w:proofErr w:type="spellStart"/>
      <w:r>
        <w:rPr>
          <w:rFonts w:ascii="Arial" w:hAnsi="Arial" w:cs="Arial"/>
          <w:b/>
          <w:bCs/>
          <w:lang w:val="id-ID"/>
        </w:rPr>
        <w:t>Conclusion</w:t>
      </w:r>
      <w:proofErr w:type="spellEnd"/>
    </w:p>
    <w:p w14:paraId="260A4B2B" w14:textId="77777777" w:rsidR="00DF187B" w:rsidRPr="00203A2B" w:rsidRDefault="00DF187B" w:rsidP="00DF187B">
      <w:pPr>
        <w:spacing w:line="25" w:lineRule="atLeast"/>
        <w:ind w:firstLine="720"/>
        <w:jc w:val="both"/>
        <w:rPr>
          <w:rFonts w:ascii="Century" w:hAnsi="Century"/>
          <w:bCs/>
          <w:sz w:val="20"/>
          <w:szCs w:val="20"/>
        </w:rPr>
      </w:pPr>
      <w:r w:rsidRPr="00203A2B">
        <w:rPr>
          <w:rFonts w:ascii="Century" w:hAnsi="Century"/>
          <w:bCs/>
          <w:sz w:val="20"/>
          <w:szCs w:val="20"/>
        </w:rPr>
        <w:t>Based on</w:t>
      </w:r>
      <w:r>
        <w:rPr>
          <w:rFonts w:ascii="Century" w:hAnsi="Century"/>
          <w:bCs/>
          <w:sz w:val="20"/>
          <w:szCs w:val="20"/>
        </w:rPr>
        <w:t xml:space="preserve"> the</w:t>
      </w:r>
      <w:r w:rsidRPr="00203A2B">
        <w:rPr>
          <w:rFonts w:ascii="Century" w:hAnsi="Century"/>
          <w:bCs/>
          <w:sz w:val="20"/>
          <w:szCs w:val="20"/>
        </w:rPr>
        <w:t xml:space="preserve"> results </w:t>
      </w:r>
      <w:r>
        <w:rPr>
          <w:rFonts w:ascii="Century" w:hAnsi="Century"/>
          <w:bCs/>
          <w:sz w:val="20"/>
          <w:szCs w:val="20"/>
        </w:rPr>
        <w:t xml:space="preserve">of </w:t>
      </w:r>
      <w:r w:rsidRPr="00203A2B">
        <w:rPr>
          <w:rFonts w:ascii="Century" w:hAnsi="Century"/>
          <w:bCs/>
          <w:i/>
          <w:iCs/>
          <w:sz w:val="20"/>
          <w:szCs w:val="20"/>
        </w:rPr>
        <w:t xml:space="preserve">literature </w:t>
      </w:r>
      <w:r w:rsidRPr="00203A2B">
        <w:rPr>
          <w:rFonts w:ascii="Century" w:hAnsi="Century"/>
          <w:bCs/>
          <w:sz w:val="20"/>
          <w:szCs w:val="20"/>
        </w:rPr>
        <w:t>review conducted to sixth article about</w:t>
      </w:r>
      <w:r>
        <w:rPr>
          <w:rFonts w:ascii="Century" w:hAnsi="Century"/>
          <w:bCs/>
          <w:sz w:val="20"/>
          <w:szCs w:val="20"/>
        </w:rPr>
        <w:t xml:space="preserve"> the</w:t>
      </w:r>
      <w:r w:rsidRPr="00203A2B">
        <w:rPr>
          <w:rFonts w:ascii="Century" w:hAnsi="Century"/>
          <w:bCs/>
          <w:sz w:val="20"/>
          <w:szCs w:val="20"/>
        </w:rPr>
        <w:t xml:space="preserve"> effectiveness</w:t>
      </w:r>
      <w:r>
        <w:rPr>
          <w:rFonts w:ascii="Century" w:hAnsi="Century"/>
          <w:bCs/>
          <w:sz w:val="20"/>
          <w:szCs w:val="20"/>
        </w:rPr>
        <w:t xml:space="preserve"> of</w:t>
      </w:r>
      <w:r w:rsidRPr="00203A2B">
        <w:rPr>
          <w:rFonts w:ascii="Century" w:hAnsi="Century"/>
          <w:bCs/>
          <w:sz w:val="20"/>
          <w:szCs w:val="20"/>
        </w:rPr>
        <w:t xml:space="preserve"> aromatherapy to intensity dysmenorrhea in adolescen</w:t>
      </w:r>
      <w:r>
        <w:rPr>
          <w:rFonts w:ascii="Century" w:hAnsi="Century"/>
          <w:bCs/>
          <w:sz w:val="20"/>
          <w:szCs w:val="20"/>
        </w:rPr>
        <w:t xml:space="preserve">ts, it </w:t>
      </w:r>
      <w:r w:rsidRPr="00203A2B">
        <w:rPr>
          <w:rFonts w:ascii="Century" w:hAnsi="Century"/>
          <w:bCs/>
          <w:sz w:val="20"/>
          <w:szCs w:val="20"/>
        </w:rPr>
        <w:t>could</w:t>
      </w:r>
      <w:r>
        <w:rPr>
          <w:rFonts w:ascii="Century" w:hAnsi="Century"/>
          <w:bCs/>
          <w:sz w:val="20"/>
          <w:szCs w:val="20"/>
        </w:rPr>
        <w:t xml:space="preserve"> be</w:t>
      </w:r>
      <w:r w:rsidRPr="00203A2B">
        <w:rPr>
          <w:rFonts w:ascii="Century" w:hAnsi="Century"/>
          <w:bCs/>
          <w:sz w:val="20"/>
          <w:szCs w:val="20"/>
        </w:rPr>
        <w:t xml:space="preserve"> concluded that </w:t>
      </w:r>
      <w:r w:rsidRPr="00203A2B">
        <w:rPr>
          <w:rFonts w:ascii="Century" w:hAnsi="Century"/>
          <w:sz w:val="20"/>
          <w:szCs w:val="20"/>
        </w:rPr>
        <w:t>the average age</w:t>
      </w:r>
      <w:r>
        <w:rPr>
          <w:rFonts w:ascii="Century" w:hAnsi="Century"/>
          <w:sz w:val="20"/>
          <w:szCs w:val="20"/>
        </w:rPr>
        <w:t xml:space="preserve"> of the</w:t>
      </w:r>
      <w:r w:rsidRPr="00203A2B">
        <w:rPr>
          <w:rFonts w:ascii="Century" w:hAnsi="Century"/>
          <w:sz w:val="20"/>
          <w:szCs w:val="20"/>
        </w:rPr>
        <w:t xml:space="preserve"> respondent </w:t>
      </w:r>
      <w:r>
        <w:rPr>
          <w:rFonts w:ascii="Century" w:hAnsi="Century"/>
          <w:sz w:val="20"/>
          <w:szCs w:val="20"/>
        </w:rPr>
        <w:t xml:space="preserve">is </w:t>
      </w:r>
      <w:r w:rsidRPr="00203A2B">
        <w:rPr>
          <w:rFonts w:ascii="Century" w:hAnsi="Century"/>
          <w:sz w:val="20"/>
          <w:szCs w:val="20"/>
        </w:rPr>
        <w:t>at the middle</w:t>
      </w:r>
      <w:r>
        <w:rPr>
          <w:rFonts w:ascii="Century" w:hAnsi="Century"/>
          <w:sz w:val="20"/>
          <w:szCs w:val="20"/>
        </w:rPr>
        <w:t xml:space="preserve"> adolescence</w:t>
      </w:r>
      <w:r w:rsidRPr="00203A2B">
        <w:rPr>
          <w:rFonts w:ascii="Century" w:hAnsi="Century"/>
          <w:sz w:val="20"/>
          <w:szCs w:val="20"/>
        </w:rPr>
        <w:t xml:space="preserve"> and </w:t>
      </w:r>
      <w:r>
        <w:rPr>
          <w:rFonts w:ascii="Century" w:hAnsi="Century"/>
          <w:sz w:val="20"/>
          <w:szCs w:val="20"/>
        </w:rPr>
        <w:t>late adolescence (</w:t>
      </w:r>
      <w:r w:rsidRPr="00203A2B">
        <w:rPr>
          <w:rFonts w:ascii="Century" w:hAnsi="Century"/>
          <w:sz w:val="20"/>
          <w:szCs w:val="20"/>
        </w:rPr>
        <w:t>14 to 19 years</w:t>
      </w:r>
      <w:r>
        <w:rPr>
          <w:rFonts w:ascii="Century" w:hAnsi="Century"/>
          <w:sz w:val="20"/>
          <w:szCs w:val="20"/>
        </w:rPr>
        <w:t>)</w:t>
      </w:r>
      <w:r w:rsidRPr="00203A2B">
        <w:rPr>
          <w:rFonts w:ascii="Century" w:hAnsi="Century"/>
          <w:sz w:val="20"/>
          <w:szCs w:val="20"/>
        </w:rPr>
        <w:t xml:space="preserve">. </w:t>
      </w:r>
      <w:r>
        <w:rPr>
          <w:rFonts w:ascii="Century" w:hAnsi="Century"/>
          <w:sz w:val="20"/>
          <w:szCs w:val="20"/>
        </w:rPr>
        <w:t>T</w:t>
      </w:r>
      <w:r w:rsidRPr="00203A2B">
        <w:rPr>
          <w:rFonts w:ascii="Century" w:hAnsi="Century"/>
          <w:sz w:val="20"/>
          <w:szCs w:val="20"/>
        </w:rPr>
        <w:t>he most dominant inhalation applied is us</w:t>
      </w:r>
      <w:r>
        <w:rPr>
          <w:rFonts w:ascii="Century" w:hAnsi="Century"/>
          <w:sz w:val="20"/>
          <w:szCs w:val="20"/>
        </w:rPr>
        <w:t>ing</w:t>
      </w:r>
      <w:r w:rsidRPr="00203A2B">
        <w:rPr>
          <w:rFonts w:ascii="Century" w:hAnsi="Century"/>
          <w:sz w:val="20"/>
          <w:szCs w:val="20"/>
        </w:rPr>
        <w:t xml:space="preserve"> steam</w:t>
      </w:r>
      <w:r>
        <w:rPr>
          <w:rFonts w:ascii="Century" w:hAnsi="Century"/>
          <w:sz w:val="20"/>
          <w:szCs w:val="20"/>
        </w:rPr>
        <w:t xml:space="preserve">ing </w:t>
      </w:r>
      <w:r w:rsidRPr="00203A2B">
        <w:rPr>
          <w:rFonts w:ascii="Century" w:hAnsi="Century"/>
          <w:sz w:val="20"/>
          <w:szCs w:val="20"/>
        </w:rPr>
        <w:t>tool with average inhalation for 10 minutes</w:t>
      </w:r>
      <w:r w:rsidRPr="00203A2B">
        <w:rPr>
          <w:rFonts w:ascii="Century" w:hAnsi="Century"/>
          <w:i/>
          <w:iCs/>
          <w:sz w:val="20"/>
          <w:szCs w:val="20"/>
        </w:rPr>
        <w:t xml:space="preserve"> </w:t>
      </w:r>
      <w:r w:rsidRPr="00203A2B">
        <w:rPr>
          <w:rFonts w:ascii="Century" w:hAnsi="Century"/>
          <w:sz w:val="20"/>
          <w:szCs w:val="20"/>
        </w:rPr>
        <w:t>and</w:t>
      </w:r>
      <w:r w:rsidRPr="00203A2B">
        <w:rPr>
          <w:rFonts w:ascii="Century" w:hAnsi="Century"/>
          <w:i/>
          <w:iCs/>
          <w:sz w:val="20"/>
          <w:szCs w:val="20"/>
        </w:rPr>
        <w:t xml:space="preserve"> </w:t>
      </w:r>
      <w:r>
        <w:rPr>
          <w:rFonts w:ascii="Century" w:hAnsi="Century"/>
          <w:sz w:val="20"/>
          <w:szCs w:val="20"/>
        </w:rPr>
        <w:t>t</w:t>
      </w:r>
      <w:r w:rsidRPr="00203A2B">
        <w:rPr>
          <w:rFonts w:ascii="Century" w:hAnsi="Century"/>
          <w:sz w:val="20"/>
          <w:szCs w:val="20"/>
        </w:rPr>
        <w:t xml:space="preserve">he average </w:t>
      </w:r>
      <w:r>
        <w:rPr>
          <w:rFonts w:ascii="Century" w:hAnsi="Century"/>
          <w:sz w:val="20"/>
          <w:szCs w:val="20"/>
        </w:rPr>
        <w:t xml:space="preserve">given </w:t>
      </w:r>
      <w:r w:rsidRPr="00203A2B">
        <w:rPr>
          <w:rFonts w:ascii="Century" w:hAnsi="Century"/>
          <w:sz w:val="20"/>
          <w:szCs w:val="20"/>
        </w:rPr>
        <w:t>dose is 5 drops of oil blended lavender aromatherapy with 10ml-100</w:t>
      </w:r>
      <w:r>
        <w:rPr>
          <w:rFonts w:ascii="Century" w:hAnsi="Century"/>
          <w:sz w:val="20"/>
          <w:szCs w:val="20"/>
        </w:rPr>
        <w:t xml:space="preserve"> </w:t>
      </w:r>
      <w:r w:rsidRPr="00203A2B">
        <w:rPr>
          <w:rFonts w:ascii="Century" w:hAnsi="Century"/>
          <w:sz w:val="20"/>
          <w:szCs w:val="20"/>
        </w:rPr>
        <w:t xml:space="preserve">ml </w:t>
      </w:r>
      <w:r>
        <w:rPr>
          <w:rFonts w:ascii="Century" w:hAnsi="Century"/>
          <w:sz w:val="20"/>
          <w:szCs w:val="20"/>
        </w:rPr>
        <w:t xml:space="preserve">of </w:t>
      </w:r>
      <w:r w:rsidRPr="00203A2B">
        <w:rPr>
          <w:rFonts w:ascii="Century" w:hAnsi="Century"/>
          <w:sz w:val="20"/>
          <w:szCs w:val="20"/>
        </w:rPr>
        <w:t xml:space="preserve">water or half water in </w:t>
      </w:r>
      <w:r>
        <w:rPr>
          <w:rFonts w:ascii="Century" w:hAnsi="Century"/>
          <w:sz w:val="20"/>
          <w:szCs w:val="20"/>
        </w:rPr>
        <w:t xml:space="preserve">a </w:t>
      </w:r>
      <w:r w:rsidRPr="00203A2B">
        <w:rPr>
          <w:rFonts w:ascii="Century" w:hAnsi="Century"/>
          <w:sz w:val="20"/>
          <w:szCs w:val="20"/>
        </w:rPr>
        <w:t xml:space="preserve">bowl. </w:t>
      </w:r>
      <w:r>
        <w:rPr>
          <w:rFonts w:ascii="Century" w:hAnsi="Century"/>
          <w:sz w:val="20"/>
          <w:szCs w:val="20"/>
        </w:rPr>
        <w:t>The p</w:t>
      </w:r>
      <w:r w:rsidRPr="00203A2B">
        <w:rPr>
          <w:rFonts w:ascii="Century" w:hAnsi="Century"/>
          <w:sz w:val="20"/>
          <w:szCs w:val="20"/>
        </w:rPr>
        <w:t xml:space="preserve">ain scale after intervention </w:t>
      </w:r>
      <w:r>
        <w:rPr>
          <w:rFonts w:ascii="Century" w:hAnsi="Century"/>
          <w:sz w:val="20"/>
          <w:szCs w:val="20"/>
        </w:rPr>
        <w:t>b</w:t>
      </w:r>
      <w:r w:rsidRPr="00203A2B">
        <w:rPr>
          <w:rFonts w:ascii="Century" w:hAnsi="Century"/>
          <w:sz w:val="20"/>
          <w:szCs w:val="20"/>
        </w:rPr>
        <w:t>ecomes decreased. Pain scale decrease with the average of pain</w:t>
      </w:r>
      <w:r>
        <w:rPr>
          <w:rFonts w:ascii="Century" w:hAnsi="Century"/>
          <w:sz w:val="20"/>
          <w:szCs w:val="20"/>
        </w:rPr>
        <w:t xml:space="preserve"> is</w:t>
      </w:r>
      <w:r w:rsidRPr="00203A2B">
        <w:rPr>
          <w:rFonts w:ascii="Century" w:hAnsi="Century"/>
          <w:sz w:val="20"/>
          <w:szCs w:val="20"/>
        </w:rPr>
        <w:t xml:space="preserve"> </w:t>
      </w:r>
      <w:r>
        <w:rPr>
          <w:rFonts w:ascii="Century" w:hAnsi="Century"/>
          <w:sz w:val="20"/>
          <w:szCs w:val="20"/>
        </w:rPr>
        <w:t>b</w:t>
      </w:r>
      <w:r w:rsidRPr="00203A2B">
        <w:rPr>
          <w:rFonts w:ascii="Century" w:hAnsi="Century"/>
          <w:sz w:val="20"/>
          <w:szCs w:val="20"/>
        </w:rPr>
        <w:t>ecome</w:t>
      </w:r>
      <w:r>
        <w:rPr>
          <w:rFonts w:ascii="Century" w:hAnsi="Century"/>
          <w:sz w:val="20"/>
          <w:szCs w:val="20"/>
        </w:rPr>
        <w:t xml:space="preserve"> </w:t>
      </w:r>
      <w:proofErr w:type="spellStart"/>
      <w:r>
        <w:rPr>
          <w:rFonts w:ascii="Century" w:hAnsi="Century"/>
          <w:sz w:val="20"/>
          <w:szCs w:val="20"/>
        </w:rPr>
        <w:t>to</w:t>
      </w:r>
      <w:proofErr w:type="spellEnd"/>
      <w:r w:rsidRPr="00203A2B">
        <w:rPr>
          <w:rFonts w:ascii="Century" w:hAnsi="Century"/>
          <w:sz w:val="20"/>
          <w:szCs w:val="20"/>
        </w:rPr>
        <w:t xml:space="preserve"> mild </w:t>
      </w:r>
      <w:r>
        <w:rPr>
          <w:rFonts w:ascii="Century" w:hAnsi="Century"/>
          <w:sz w:val="20"/>
          <w:szCs w:val="20"/>
        </w:rPr>
        <w:t xml:space="preserve">pain </w:t>
      </w:r>
      <w:r w:rsidRPr="00203A2B">
        <w:rPr>
          <w:rFonts w:ascii="Century" w:hAnsi="Century"/>
          <w:sz w:val="20"/>
          <w:szCs w:val="20"/>
        </w:rPr>
        <w:t xml:space="preserve">(scale 1-3). From </w:t>
      </w:r>
      <w:r>
        <w:rPr>
          <w:rFonts w:ascii="Century" w:hAnsi="Century"/>
          <w:sz w:val="20"/>
          <w:szCs w:val="20"/>
        </w:rPr>
        <w:t xml:space="preserve">the </w:t>
      </w:r>
      <w:r w:rsidRPr="00203A2B">
        <w:rPr>
          <w:rFonts w:ascii="Century" w:hAnsi="Century"/>
          <w:sz w:val="20"/>
          <w:szCs w:val="20"/>
        </w:rPr>
        <w:t>result</w:t>
      </w:r>
      <w:r>
        <w:rPr>
          <w:rFonts w:ascii="Century" w:hAnsi="Century"/>
          <w:sz w:val="20"/>
          <w:szCs w:val="20"/>
        </w:rPr>
        <w:t xml:space="preserve"> of this</w:t>
      </w:r>
      <w:r w:rsidRPr="00203A2B">
        <w:rPr>
          <w:rFonts w:ascii="Century" w:hAnsi="Century"/>
          <w:sz w:val="20"/>
          <w:szCs w:val="20"/>
        </w:rPr>
        <w:t xml:space="preserve"> </w:t>
      </w:r>
      <w:proofErr w:type="gramStart"/>
      <w:r w:rsidRPr="00203A2B">
        <w:rPr>
          <w:rFonts w:ascii="Century" w:hAnsi="Century"/>
          <w:sz w:val="20"/>
          <w:szCs w:val="20"/>
        </w:rPr>
        <w:t>study</w:t>
      </w:r>
      <w:proofErr w:type="gramEnd"/>
      <w:r w:rsidRPr="00203A2B">
        <w:rPr>
          <w:rFonts w:ascii="Century" w:hAnsi="Century"/>
          <w:sz w:val="20"/>
          <w:szCs w:val="20"/>
        </w:rPr>
        <w:t xml:space="preserve"> </w:t>
      </w:r>
      <w:r>
        <w:rPr>
          <w:rFonts w:ascii="Century" w:hAnsi="Century"/>
          <w:sz w:val="20"/>
          <w:szCs w:val="20"/>
        </w:rPr>
        <w:t xml:space="preserve">it can be concluded </w:t>
      </w:r>
      <w:r w:rsidRPr="00203A2B">
        <w:rPr>
          <w:rFonts w:ascii="Century" w:hAnsi="Century"/>
          <w:sz w:val="20"/>
          <w:szCs w:val="20"/>
        </w:rPr>
        <w:t>that inhalation</w:t>
      </w:r>
      <w:r>
        <w:rPr>
          <w:rFonts w:ascii="Century" w:hAnsi="Century"/>
          <w:sz w:val="20"/>
          <w:szCs w:val="20"/>
        </w:rPr>
        <w:t xml:space="preserve"> of lavender aromatherapy is</w:t>
      </w:r>
      <w:r w:rsidRPr="00203A2B">
        <w:rPr>
          <w:rFonts w:ascii="Century" w:hAnsi="Century"/>
          <w:sz w:val="20"/>
          <w:szCs w:val="20"/>
        </w:rPr>
        <w:t xml:space="preserve"> </w:t>
      </w:r>
      <w:r>
        <w:rPr>
          <w:rFonts w:ascii="Century" w:hAnsi="Century"/>
          <w:sz w:val="20"/>
          <w:szCs w:val="20"/>
        </w:rPr>
        <w:t xml:space="preserve">for decrease the </w:t>
      </w:r>
      <w:r w:rsidRPr="00203A2B">
        <w:rPr>
          <w:rFonts w:ascii="Century" w:hAnsi="Century"/>
          <w:sz w:val="20"/>
          <w:szCs w:val="20"/>
        </w:rPr>
        <w:t xml:space="preserve">intensity </w:t>
      </w:r>
      <w:r>
        <w:rPr>
          <w:rFonts w:ascii="Century" w:hAnsi="Century"/>
          <w:sz w:val="20"/>
          <w:szCs w:val="20"/>
        </w:rPr>
        <w:t xml:space="preserve">of </w:t>
      </w:r>
      <w:r w:rsidRPr="00203A2B">
        <w:rPr>
          <w:rFonts w:ascii="Century" w:hAnsi="Century"/>
          <w:sz w:val="20"/>
          <w:szCs w:val="20"/>
        </w:rPr>
        <w:t xml:space="preserve">dysmenorrhea in </w:t>
      </w:r>
      <w:r>
        <w:rPr>
          <w:rFonts w:ascii="Century" w:hAnsi="Century"/>
          <w:sz w:val="20"/>
          <w:szCs w:val="20"/>
        </w:rPr>
        <w:t>female adolescence</w:t>
      </w:r>
      <w:r w:rsidRPr="00203A2B">
        <w:rPr>
          <w:rFonts w:ascii="Century" w:hAnsi="Century"/>
          <w:sz w:val="20"/>
          <w:szCs w:val="20"/>
        </w:rPr>
        <w:t>.</w:t>
      </w:r>
    </w:p>
    <w:p w14:paraId="7960FBF3" w14:textId="77777777" w:rsidR="00777A88" w:rsidRDefault="00777A88" w:rsidP="00DF187B">
      <w:pPr>
        <w:pStyle w:val="MDPI31text"/>
        <w:spacing w:line="240" w:lineRule="auto"/>
        <w:ind w:firstLine="0"/>
        <w:rPr>
          <w:rFonts w:ascii="Arial" w:hAnsi="Arial" w:cs="Arial"/>
          <w:szCs w:val="20"/>
        </w:rPr>
      </w:pPr>
    </w:p>
    <w:p w14:paraId="18AE9C68" w14:textId="77777777" w:rsidR="00777A88" w:rsidRPr="00ED2688" w:rsidRDefault="00777A88" w:rsidP="00224D1E">
      <w:pPr>
        <w:pStyle w:val="MDPI31text"/>
        <w:spacing w:line="240" w:lineRule="auto"/>
        <w:ind w:firstLine="0"/>
        <w:jc w:val="center"/>
        <w:rPr>
          <w:rFonts w:ascii="Arial" w:hAnsi="Arial" w:cs="Arial"/>
          <w:b/>
          <w:sz w:val="22"/>
        </w:rPr>
      </w:pPr>
      <w:r w:rsidRPr="00ED2688">
        <w:rPr>
          <w:rFonts w:ascii="Arial" w:hAnsi="Arial" w:cs="Arial"/>
          <w:b/>
          <w:sz w:val="22"/>
        </w:rPr>
        <w:t>Declaration</w:t>
      </w:r>
    </w:p>
    <w:p w14:paraId="7DB2F075" w14:textId="77777777" w:rsidR="00777A88" w:rsidRPr="004D2BAD" w:rsidRDefault="00777A88" w:rsidP="00224D1E">
      <w:pPr>
        <w:pStyle w:val="MDPI62Acknowledgments"/>
        <w:spacing w:line="240" w:lineRule="auto"/>
        <w:rPr>
          <w:rFonts w:ascii="Arial" w:hAnsi="Arial" w:cs="Arial"/>
          <w:b/>
          <w:sz w:val="20"/>
        </w:rPr>
      </w:pPr>
      <w:r w:rsidRPr="004D2BAD">
        <w:rPr>
          <w:rFonts w:ascii="Arial" w:hAnsi="Arial" w:cs="Arial"/>
          <w:b/>
          <w:sz w:val="20"/>
        </w:rPr>
        <w:t>Acknowledgments:</w:t>
      </w:r>
      <w:r w:rsidRPr="004D2BAD">
        <w:rPr>
          <w:rFonts w:ascii="Arial" w:hAnsi="Arial" w:cs="Arial"/>
          <w:sz w:val="20"/>
        </w:rPr>
        <w:t xml:space="preserve"> All sources of funding of the study should be disclosed. Please clearly indicate grants that you have received in support of your research work. Clearly state if you received funds for covering the costs to publish in open access. </w:t>
      </w:r>
    </w:p>
    <w:p w14:paraId="54BFBEED" w14:textId="77777777" w:rsidR="00224D1E" w:rsidRDefault="00224D1E" w:rsidP="00224D1E">
      <w:pPr>
        <w:pStyle w:val="MDPI31text"/>
        <w:spacing w:line="240" w:lineRule="auto"/>
        <w:ind w:firstLine="0"/>
        <w:rPr>
          <w:rFonts w:ascii="Arial" w:hAnsi="Arial" w:cs="Arial"/>
          <w:b/>
        </w:rPr>
      </w:pPr>
    </w:p>
    <w:p w14:paraId="5B0C5ED7" w14:textId="0C5CB633" w:rsidR="00777A88" w:rsidRPr="00777A88" w:rsidRDefault="00777A88" w:rsidP="00224D1E">
      <w:pPr>
        <w:pStyle w:val="MDPI31text"/>
        <w:spacing w:line="240" w:lineRule="auto"/>
        <w:ind w:firstLine="0"/>
        <w:rPr>
          <w:rFonts w:ascii="Arial" w:hAnsi="Arial" w:cs="Arial"/>
          <w:szCs w:val="20"/>
        </w:rPr>
      </w:pPr>
      <w:r w:rsidRPr="004D2BAD">
        <w:rPr>
          <w:rFonts w:ascii="Arial" w:hAnsi="Arial" w:cs="Arial"/>
          <w:b/>
        </w:rPr>
        <w:t>Conflicts of Interest:</w:t>
      </w:r>
      <w:r w:rsidRPr="004D2BAD">
        <w:rPr>
          <w:rFonts w:ascii="Arial" w:hAnsi="Arial" w:cs="Arial"/>
        </w:rPr>
        <w:t xml:space="preserve"> </w:t>
      </w:r>
      <w:r w:rsidR="008C3323">
        <w:rPr>
          <w:rFonts w:ascii="Arial" w:hAnsi="Arial" w:cs="Arial"/>
        </w:rPr>
        <w:t>I hereby declare that I have no pecuniary or other personal interest, direct or indirect, in any matter that raises or may raise a conflict with my duties.</w:t>
      </w:r>
    </w:p>
    <w:p w14:paraId="049F48A8" w14:textId="77777777" w:rsidR="000D18A2" w:rsidRDefault="000D18A2" w:rsidP="00224D1E">
      <w:pPr>
        <w:spacing w:after="0" w:line="240" w:lineRule="auto"/>
        <w:rPr>
          <w:rFonts w:ascii="Arial" w:hAnsi="Arial" w:cs="Arial"/>
          <w:b/>
          <w:bCs/>
          <w:sz w:val="20"/>
          <w:lang w:val="id-ID"/>
        </w:rPr>
      </w:pPr>
    </w:p>
    <w:p w14:paraId="6DB313BE" w14:textId="77777777" w:rsidR="00614897" w:rsidRDefault="000D18A2" w:rsidP="00224D1E">
      <w:pPr>
        <w:spacing w:after="0" w:line="240" w:lineRule="auto"/>
        <w:rPr>
          <w:rStyle w:val="apple-style-span"/>
          <w:rFonts w:ascii="Arial" w:hAnsi="Arial" w:cs="Arial"/>
          <w:b/>
          <w:color w:val="000000"/>
          <w:lang w:val="pt-BR"/>
        </w:rPr>
      </w:pPr>
      <w:proofErr w:type="spellStart"/>
      <w:r>
        <w:rPr>
          <w:rStyle w:val="apple-style-span"/>
          <w:rFonts w:ascii="Arial" w:hAnsi="Arial" w:cs="Arial"/>
          <w:b/>
          <w:color w:val="000000"/>
          <w:lang w:val="pt-BR"/>
        </w:rPr>
        <w:t>References</w:t>
      </w:r>
      <w:proofErr w:type="spellEnd"/>
    </w:p>
    <w:p w14:paraId="1A4A19E1" w14:textId="77777777" w:rsidR="00ED2688" w:rsidRPr="00614897" w:rsidRDefault="00ED2688" w:rsidP="00224D1E">
      <w:pPr>
        <w:spacing w:after="0" w:line="240" w:lineRule="auto"/>
        <w:jc w:val="both"/>
        <w:rPr>
          <w:rFonts w:ascii="Arial" w:hAnsi="Arial" w:cs="Arial"/>
          <w:sz w:val="20"/>
        </w:rPr>
      </w:pPr>
    </w:p>
    <w:p w14:paraId="65F4B62A" w14:textId="22CFE337" w:rsidR="004B419D" w:rsidRPr="004B419D" w:rsidRDefault="00834D48" w:rsidP="004B419D">
      <w:pPr>
        <w:widowControl w:val="0"/>
        <w:autoSpaceDE w:val="0"/>
        <w:autoSpaceDN w:val="0"/>
        <w:adjustRightInd w:val="0"/>
        <w:spacing w:after="80" w:line="240" w:lineRule="auto"/>
        <w:ind w:left="640" w:hanging="640"/>
        <w:jc w:val="both"/>
        <w:rPr>
          <w:rFonts w:ascii="Century" w:hAnsi="Century"/>
          <w:noProof/>
          <w:sz w:val="20"/>
        </w:rPr>
      </w:pPr>
      <w:r w:rsidRPr="00203A2B">
        <w:rPr>
          <w:rFonts w:ascii="Century" w:hAnsi="Century"/>
          <w:sz w:val="20"/>
          <w:szCs w:val="20"/>
          <w:lang w:val="id-ID"/>
        </w:rPr>
        <w:fldChar w:fldCharType="begin" w:fldLock="1"/>
      </w:r>
      <w:r w:rsidRPr="00203A2B">
        <w:rPr>
          <w:rFonts w:ascii="Century" w:hAnsi="Century"/>
          <w:sz w:val="20"/>
          <w:szCs w:val="20"/>
          <w:lang w:val="id-ID"/>
        </w:rPr>
        <w:instrText xml:space="preserve">ADDIN Mendeley Bibliography CSL_BIBLIOGRAPHY </w:instrText>
      </w:r>
      <w:r w:rsidRPr="00203A2B">
        <w:rPr>
          <w:rFonts w:ascii="Century" w:hAnsi="Century"/>
          <w:sz w:val="20"/>
          <w:szCs w:val="20"/>
          <w:lang w:val="id-ID"/>
        </w:rPr>
        <w:fldChar w:fldCharType="separate"/>
      </w:r>
      <w:r w:rsidR="004B419D" w:rsidRPr="004B419D">
        <w:rPr>
          <w:rFonts w:ascii="Century" w:hAnsi="Century"/>
          <w:noProof/>
          <w:sz w:val="20"/>
        </w:rPr>
        <w:t>[1]</w:t>
      </w:r>
      <w:r w:rsidR="004B419D" w:rsidRPr="004B419D">
        <w:rPr>
          <w:rFonts w:ascii="Century" w:hAnsi="Century"/>
          <w:noProof/>
          <w:sz w:val="20"/>
        </w:rPr>
        <w:tab/>
        <w:t>W. Rahmadhani, “The Affecting Factors of Implementation of Expanding Maternal and Neonatal Survival Program by the Ministry of Health of the Republic of Indonesia in Determining Midwifery in Kebumen, Central Java, Indonesia,” 2021. doi: 10.4108/eai.18-11-2020.2311621.</w:t>
      </w:r>
    </w:p>
    <w:p w14:paraId="77FD4797"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[2]</w:t>
      </w:r>
      <w:r w:rsidRPr="004B419D">
        <w:rPr>
          <w:rFonts w:ascii="Century" w:hAnsi="Century"/>
          <w:noProof/>
          <w:sz w:val="20"/>
        </w:rPr>
        <w:tab/>
        <w:t>J. Kesehatan, M. Medika, Y. V. Maharani, E. Fatmawati, and R. Widyaningrum, “PENGARUH AROMATERAPI BUNGA LAVENDER ( Lavandula angustifolia ) TERHADAP INTENSITAS NYERI HAID ( DISMENORE ) PADA,” vol. 7, no. 1, pp. 43–49, 2016.</w:t>
      </w:r>
    </w:p>
    <w:p w14:paraId="4AB05FFE"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[3]</w:t>
      </w:r>
      <w:r w:rsidRPr="004B419D">
        <w:rPr>
          <w:rFonts w:ascii="Century" w:hAnsi="Century"/>
          <w:noProof/>
          <w:sz w:val="20"/>
        </w:rPr>
        <w:tab/>
        <w:t>Indriyani, “No Title,” pp. 1–6, 2016.</w:t>
      </w:r>
    </w:p>
    <w:p w14:paraId="6B5F8217"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[4]</w:t>
      </w:r>
      <w:r w:rsidRPr="004B419D">
        <w:rPr>
          <w:rFonts w:ascii="Century" w:hAnsi="Century"/>
          <w:noProof/>
          <w:sz w:val="20"/>
        </w:rPr>
        <w:tab/>
        <w:t xml:space="preserve">O. Access, “Hubungan antara Status Gizi dengan Siklus Menstruasi pada Siswi MAN 1 Lamongan The Correlation between Nutritional Status and Menstrual Cycle of Female </w:t>
      </w:r>
      <w:r w:rsidRPr="004B419D">
        <w:rPr>
          <w:rFonts w:ascii="Century" w:hAnsi="Century"/>
          <w:noProof/>
          <w:sz w:val="20"/>
        </w:rPr>
        <w:lastRenderedPageBreak/>
        <w:t>Students at Islamic Senior High School 1 , Lamongan,” pp. 310–314, 2019, doi: 10.2473/amnt.v3i4.2019.</w:t>
      </w:r>
    </w:p>
    <w:p w14:paraId="4A0E9EFF"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[5]</w:t>
      </w:r>
      <w:r w:rsidRPr="004B419D">
        <w:rPr>
          <w:rFonts w:ascii="Century" w:hAnsi="Century"/>
          <w:noProof/>
          <w:sz w:val="20"/>
        </w:rPr>
        <w:tab/>
        <w:t xml:space="preserve">F. F. Kakuhese and C. A. Rambi, “Penerapan Teknik Relaksasi Aromaterapi Lavender Pada Klien Dengan Nyeri Post Sectio Caesarea,” </w:t>
      </w:r>
      <w:r w:rsidRPr="004B419D">
        <w:rPr>
          <w:rFonts w:ascii="Century" w:hAnsi="Century"/>
          <w:i/>
          <w:iCs/>
          <w:noProof/>
          <w:sz w:val="20"/>
        </w:rPr>
        <w:t>Jurnal Ilmiah Sesebanua</w:t>
      </w:r>
      <w:r w:rsidRPr="004B419D">
        <w:rPr>
          <w:rFonts w:ascii="Century" w:hAnsi="Century"/>
          <w:noProof/>
          <w:sz w:val="20"/>
        </w:rPr>
        <w:t>, vol. 3, no. 2. pp. 52–58, 2019.</w:t>
      </w:r>
    </w:p>
    <w:p w14:paraId="2DF6732E"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[6]</w:t>
      </w:r>
      <w:r w:rsidRPr="004B419D">
        <w:rPr>
          <w:rFonts w:ascii="Century" w:hAnsi="Century"/>
          <w:noProof/>
          <w:sz w:val="20"/>
        </w:rPr>
        <w:tab/>
        <w:t>M. A. Nurak and M. D. C. Lerik, “Effectiveness of Lavender ( Lavandula angustifolia ) and Jasmine ( Jasminum officinale ) Aromatherapy on the Intensity of Dysmenorrhea in Student of Faculty of Public Health , Universitas Nusa Cendana , Kupang,” vol. 05, pp. 429–435, 2020.</w:t>
      </w:r>
    </w:p>
    <w:p w14:paraId="62AD7DAE"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[7]</w:t>
      </w:r>
      <w:r w:rsidRPr="004B419D">
        <w:rPr>
          <w:rFonts w:ascii="Century" w:hAnsi="Century"/>
          <w:noProof/>
          <w:sz w:val="20"/>
        </w:rPr>
        <w:tab/>
        <w:t xml:space="preserve">M. Program </w:t>
      </w:r>
      <w:r w:rsidRPr="004B419D">
        <w:rPr>
          <w:rFonts w:ascii="Century" w:hAnsi="Century"/>
          <w:i/>
          <w:iCs/>
          <w:noProof/>
          <w:sz w:val="20"/>
        </w:rPr>
        <w:t>et al.</w:t>
      </w:r>
      <w:r w:rsidRPr="004B419D">
        <w:rPr>
          <w:rFonts w:ascii="Century" w:hAnsi="Century"/>
          <w:noProof/>
          <w:sz w:val="20"/>
        </w:rPr>
        <w:t>, “Nursing News Volume 2, Nomor 1, 2017,” vol. 2, pp. 191–198, 2017.</w:t>
      </w:r>
    </w:p>
    <w:p w14:paraId="34BB717A"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[8]</w:t>
      </w:r>
      <w:r w:rsidRPr="004B419D">
        <w:rPr>
          <w:rFonts w:ascii="Century" w:hAnsi="Century"/>
          <w:noProof/>
          <w:sz w:val="20"/>
        </w:rPr>
        <w:tab/>
        <w:t xml:space="preserve">I. Arslan, S. Aydinoglu, and N. B. Karan, “Can lavender oil inhalation help to overcome dental anxiety and pain in children? A randomized clinical trial,” </w:t>
      </w:r>
      <w:r w:rsidRPr="004B419D">
        <w:rPr>
          <w:rFonts w:ascii="Century" w:hAnsi="Century"/>
          <w:i/>
          <w:iCs/>
          <w:noProof/>
          <w:sz w:val="20"/>
        </w:rPr>
        <w:t>Eur. J. Pediatr.</w:t>
      </w:r>
      <w:r w:rsidRPr="004B419D">
        <w:rPr>
          <w:rFonts w:ascii="Century" w:hAnsi="Century"/>
          <w:noProof/>
          <w:sz w:val="20"/>
        </w:rPr>
        <w:t>, vol. 179, no. 6, 2020, doi: 10.1007/s00431-020-03595-7.</w:t>
      </w:r>
    </w:p>
    <w:p w14:paraId="15FD1310"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[9]</w:t>
      </w:r>
      <w:r w:rsidRPr="004B419D">
        <w:rPr>
          <w:rFonts w:ascii="Century" w:hAnsi="Century"/>
          <w:noProof/>
          <w:sz w:val="20"/>
        </w:rPr>
        <w:tab/>
        <w:t xml:space="preserve">H. Ebrahimi, A. Mardani, M. H. Basirinezhad, A. Hamidzadeh, and F. Eskandari, “The effects of Lavender and Chamomile essential oil inhalation aromatherapy on depression, anxiety and stress in older community-dwelling people: A randomized controlled trial,” </w:t>
      </w:r>
      <w:r w:rsidRPr="004B419D">
        <w:rPr>
          <w:rFonts w:ascii="Century" w:hAnsi="Century"/>
          <w:i/>
          <w:iCs/>
          <w:noProof/>
          <w:sz w:val="20"/>
        </w:rPr>
        <w:t>Explore</w:t>
      </w:r>
      <w:r w:rsidRPr="004B419D">
        <w:rPr>
          <w:rFonts w:ascii="Century" w:hAnsi="Century"/>
          <w:noProof/>
          <w:sz w:val="20"/>
        </w:rPr>
        <w:t>, vol. 18, no. 3, 2022, doi: 10.1016/j.explore.2020.12.012.</w:t>
      </w:r>
    </w:p>
    <w:p w14:paraId="28D11A11"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[10]</w:t>
      </w:r>
      <w:r w:rsidRPr="004B419D">
        <w:rPr>
          <w:rFonts w:ascii="Century" w:hAnsi="Century"/>
          <w:noProof/>
          <w:sz w:val="20"/>
        </w:rPr>
        <w:tab/>
        <w:t xml:space="preserve">M. Adaszyńska-Skwirzyńska, D. Szczerbińska, and S. Zych, “The use of lavender (Lavandula angustifolia) essential oil as an additive to drinking water for broiler chickens and its in vitro reaction with enrofloxacin,” </w:t>
      </w:r>
      <w:r w:rsidRPr="004B419D">
        <w:rPr>
          <w:rFonts w:ascii="Century" w:hAnsi="Century"/>
          <w:i/>
          <w:iCs/>
          <w:noProof/>
          <w:sz w:val="20"/>
        </w:rPr>
        <w:t>Animals</w:t>
      </w:r>
      <w:r w:rsidRPr="004B419D">
        <w:rPr>
          <w:rFonts w:ascii="Century" w:hAnsi="Century"/>
          <w:noProof/>
          <w:sz w:val="20"/>
        </w:rPr>
        <w:t>, vol. 11, no. 6, 2021, doi: 10.3390/ani11061535.</w:t>
      </w:r>
    </w:p>
    <w:p w14:paraId="78E1BC10"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[11]</w:t>
      </w:r>
      <w:r w:rsidRPr="004B419D">
        <w:rPr>
          <w:rFonts w:ascii="Century" w:hAnsi="Century"/>
          <w:noProof/>
          <w:sz w:val="20"/>
        </w:rPr>
        <w:tab/>
        <w:t>A. Marika, N. Mu, and M. N. Widyawati, “PENURUNAN INTENSITAS NYERI HAID PADA REMAJA PUTRI DI SMA NEGERI 5 SEMARANG,” 2017.</w:t>
      </w:r>
    </w:p>
    <w:p w14:paraId="06F8B35E"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[12]</w:t>
      </w:r>
      <w:r w:rsidRPr="004B419D">
        <w:rPr>
          <w:rFonts w:ascii="Century" w:hAnsi="Century"/>
          <w:noProof/>
          <w:sz w:val="20"/>
        </w:rPr>
        <w:tab/>
        <w:t xml:space="preserve">D. Donelli, M. Antonelli, C. Bellinazzi, G. F. Gensini, and F. Firenzuoli, “Effects of lavender on anxiety: A systematic review and meta-analysis,” </w:t>
      </w:r>
      <w:r w:rsidRPr="004B419D">
        <w:rPr>
          <w:rFonts w:ascii="Century" w:hAnsi="Century"/>
          <w:i/>
          <w:iCs/>
          <w:noProof/>
          <w:sz w:val="20"/>
        </w:rPr>
        <w:t>Phytomedicine</w:t>
      </w:r>
      <w:r w:rsidRPr="004B419D">
        <w:rPr>
          <w:rFonts w:ascii="Century" w:hAnsi="Century"/>
          <w:noProof/>
          <w:sz w:val="20"/>
        </w:rPr>
        <w:t>, vol. 65. 2019. doi: 10.1016/j.phymed.2019.153099.</w:t>
      </w:r>
    </w:p>
    <w:p w14:paraId="0E05D2E0"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[13]</w:t>
      </w:r>
      <w:r w:rsidRPr="004B419D">
        <w:rPr>
          <w:rFonts w:ascii="Century" w:hAnsi="Century"/>
          <w:noProof/>
          <w:sz w:val="20"/>
        </w:rPr>
        <w:tab/>
        <w:t xml:space="preserve">I. Ayuningtias and Burhanto, “Pengaruh Aromaterapi Lavender terhadap Kualitas Tidur Lanjut Usia: Literature Review,” </w:t>
      </w:r>
      <w:r w:rsidRPr="004B419D">
        <w:rPr>
          <w:rFonts w:ascii="Century" w:hAnsi="Century"/>
          <w:i/>
          <w:iCs/>
          <w:noProof/>
          <w:sz w:val="20"/>
        </w:rPr>
        <w:t>Borneo Student Res.</w:t>
      </w:r>
      <w:r w:rsidRPr="004B419D">
        <w:rPr>
          <w:rFonts w:ascii="Century" w:hAnsi="Century"/>
          <w:noProof/>
          <w:sz w:val="20"/>
        </w:rPr>
        <w:t>, vol. 2, no. 3, 2021.</w:t>
      </w:r>
    </w:p>
    <w:p w14:paraId="107797EC"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[14]</w:t>
      </w:r>
      <w:r w:rsidRPr="004B419D">
        <w:rPr>
          <w:rFonts w:ascii="Century" w:hAnsi="Century"/>
          <w:noProof/>
          <w:sz w:val="20"/>
        </w:rPr>
        <w:tab/>
        <w:t>A. Kebidanan, N. Ahmad, and D. Yogyakarta, “PENGARUH AROMATERAPI LAVENDER TERHADAP PENURUNAN TINGKAT NYERI DYSMENORREA PADA SISWI SMK NEGERI 2 SEWON BANTUL TAHUN 2017 Effect of Lavender Aromatherapy Against Dysmenorrhea Pain Rate On Students of SMK Negeri 2 Sewon Bantul Year 2017 PENDAHULUAN Menstr,” vol. 10, no. 2, pp. 204–215, 2019.</w:t>
      </w:r>
    </w:p>
    <w:p w14:paraId="570BE338"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[15]</w:t>
      </w:r>
      <w:r w:rsidRPr="004B419D">
        <w:rPr>
          <w:rFonts w:ascii="Century" w:hAnsi="Century"/>
          <w:noProof/>
          <w:sz w:val="20"/>
        </w:rPr>
        <w:tab/>
        <w:t>D. Ertiana and A. N. Pratami, “Jurnal Kesehatan Prima,” vol. 15, no. 1, pp. 46–56, 2021.</w:t>
      </w:r>
    </w:p>
    <w:p w14:paraId="7E18B4CE"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[16]</w:t>
      </w:r>
      <w:r w:rsidRPr="004B419D">
        <w:rPr>
          <w:rFonts w:ascii="Century" w:hAnsi="Century"/>
          <w:noProof/>
          <w:sz w:val="20"/>
        </w:rPr>
        <w:tab/>
        <w:t>L. Indria Astuti, “PENGARUH PEMBERIAN AROMA TERAPI LAVENDER TERHADAP DISMENORE PADA REMAJA PUTRI PENDAHULUAN Wanita secara alami setiap bulan mengalami menstruasi , Di Indonesia sekitar 60-70 % mengalami nyeri haid , keluhan nyeri haid mulai dari yang ringan hingga yang ber,” vol. 1, no. 1, pp. 485–490, 2018.</w:t>
      </w:r>
    </w:p>
    <w:p w14:paraId="14DD3E65"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[17]</w:t>
      </w:r>
      <w:r w:rsidRPr="004B419D">
        <w:rPr>
          <w:rFonts w:ascii="Century" w:hAnsi="Century"/>
          <w:noProof/>
          <w:sz w:val="20"/>
        </w:rPr>
        <w:tab/>
        <w:t xml:space="preserve">M. Białon, T. Krzysko-Łupicka, E. Nowakowska-Bogdan, and P. P. Wieczorek, “Chemical composition of two different lavender essential oils and their effect on facial skin microbiota,” </w:t>
      </w:r>
      <w:r w:rsidRPr="004B419D">
        <w:rPr>
          <w:rFonts w:ascii="Century" w:hAnsi="Century"/>
          <w:i/>
          <w:iCs/>
          <w:noProof/>
          <w:sz w:val="20"/>
        </w:rPr>
        <w:t>Molecules</w:t>
      </w:r>
      <w:r w:rsidRPr="004B419D">
        <w:rPr>
          <w:rFonts w:ascii="Century" w:hAnsi="Century"/>
          <w:noProof/>
          <w:sz w:val="20"/>
        </w:rPr>
        <w:t>, vol. 24, no. 18, 2019, doi: 10.3390/molecules24183270.</w:t>
      </w:r>
    </w:p>
    <w:p w14:paraId="06AF7067"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[18]</w:t>
      </w:r>
      <w:r w:rsidRPr="004B419D">
        <w:rPr>
          <w:rFonts w:ascii="Century" w:hAnsi="Century"/>
          <w:noProof/>
          <w:sz w:val="20"/>
        </w:rPr>
        <w:tab/>
        <w:t xml:space="preserve">I. C. &amp; D. Jayanti, “Indah Christiana, Dwi Jayanti,” </w:t>
      </w:r>
      <w:r w:rsidRPr="004B419D">
        <w:rPr>
          <w:rFonts w:ascii="Century" w:hAnsi="Century"/>
          <w:i/>
          <w:iCs/>
          <w:noProof/>
          <w:sz w:val="20"/>
        </w:rPr>
        <w:t>Heal. Vol. 8 No. 2 Mei 2020</w:t>
      </w:r>
      <w:r w:rsidRPr="004B419D">
        <w:rPr>
          <w:rFonts w:ascii="Century" w:hAnsi="Century"/>
          <w:noProof/>
          <w:sz w:val="20"/>
        </w:rPr>
        <w:t>, vol. 8, no. 2, pp. 90–103, 2020.</w:t>
      </w:r>
    </w:p>
    <w:p w14:paraId="1377CC61"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[19]</w:t>
      </w:r>
      <w:r w:rsidRPr="004B419D">
        <w:rPr>
          <w:rFonts w:ascii="Century" w:hAnsi="Century"/>
          <w:noProof/>
          <w:sz w:val="20"/>
        </w:rPr>
        <w:tab/>
        <w:t>“Indah Christiana, Dwi Jayanti,” vol. 8, no. 2, pp. 90–103, 2020.</w:t>
      </w:r>
    </w:p>
    <w:p w14:paraId="75E8581D"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[20]</w:t>
      </w:r>
      <w:r w:rsidRPr="004B419D">
        <w:rPr>
          <w:rFonts w:ascii="Century" w:hAnsi="Century"/>
          <w:noProof/>
          <w:sz w:val="20"/>
        </w:rPr>
        <w:tab/>
        <w:t>S. Sat, T. Hamranani, and D. P. Sari, “Lavender Aromatherapy on Alleviating Menstrual Pain in Female Teenagers</w:t>
      </w:r>
      <w:r w:rsidRPr="004B419D">
        <w:rPr>
          <w:rFonts w:ascii="Times New Roman" w:hAnsi="Times New Roman"/>
          <w:noProof/>
          <w:sz w:val="20"/>
        </w:rPr>
        <w:t> </w:t>
      </w:r>
      <w:r w:rsidRPr="004B419D">
        <w:rPr>
          <w:rFonts w:ascii="Century" w:hAnsi="Century"/>
          <w:noProof/>
          <w:sz w:val="20"/>
        </w:rPr>
        <w:t>: A Case Study on Polanharjo Klaten,” no. Hsic 2019, pp. 104–109, 2020, doi: 10.5220/0009123301040109.</w:t>
      </w:r>
    </w:p>
    <w:p w14:paraId="6D89372F"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[21]</w:t>
      </w:r>
      <w:r w:rsidRPr="004B419D">
        <w:rPr>
          <w:rFonts w:ascii="Century" w:hAnsi="Century"/>
          <w:noProof/>
          <w:sz w:val="20"/>
        </w:rPr>
        <w:tab/>
        <w:t xml:space="preserve">W. Rahmadhani, L. U. Na’mah, and A. P. S. Dewi, “ACCESS BARRIERS TO THE UTILIZATION OF ADOLESCENT REPRODUCTIVE HEALTH INFORMATION,” </w:t>
      </w:r>
      <w:r w:rsidRPr="004B419D">
        <w:rPr>
          <w:rFonts w:ascii="Century" w:hAnsi="Century"/>
          <w:i/>
          <w:iCs/>
          <w:noProof/>
          <w:sz w:val="20"/>
        </w:rPr>
        <w:t>J. Sex. Reprod. Heal. Sci.</w:t>
      </w:r>
      <w:r w:rsidRPr="004B419D">
        <w:rPr>
          <w:rFonts w:ascii="Century" w:hAnsi="Century"/>
          <w:noProof/>
          <w:sz w:val="20"/>
        </w:rPr>
        <w:t>, 2022, doi: 10.26753/jsrhs.v1i1.700.</w:t>
      </w:r>
    </w:p>
    <w:p w14:paraId="44170095"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lastRenderedPageBreak/>
        <w:t>[22]</w:t>
      </w:r>
      <w:r w:rsidRPr="004B419D">
        <w:rPr>
          <w:rFonts w:ascii="Century" w:hAnsi="Century"/>
          <w:noProof/>
          <w:sz w:val="20"/>
        </w:rPr>
        <w:tab/>
        <w:t xml:space="preserve">W. Rahmadhani and A. D. Asti, “PENINGKATAN KESEHATAN REPRODUKSI REMAJA MELALUI PENDAMPINGAN KELOMPOK TERAPEUTIK DI DESA INDROSARI, KECAMATAN BULUS PESANTREN, KEBUMEN,” </w:t>
      </w:r>
      <w:r w:rsidRPr="004B419D">
        <w:rPr>
          <w:rFonts w:ascii="Century" w:hAnsi="Century"/>
          <w:i/>
          <w:iCs/>
          <w:noProof/>
          <w:sz w:val="20"/>
        </w:rPr>
        <w:t>J. EMPATI (Edukasi Masyarakat, Pengabdi. dan Bakti)</w:t>
      </w:r>
      <w:r w:rsidRPr="004B419D">
        <w:rPr>
          <w:rFonts w:ascii="Century" w:hAnsi="Century"/>
          <w:noProof/>
          <w:sz w:val="20"/>
        </w:rPr>
        <w:t>, vol. 1, no. 1, p. 51, 2020, doi: 10.26753/empati.v1i1.425.</w:t>
      </w:r>
    </w:p>
    <w:p w14:paraId="417E2D5E"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[23]</w:t>
      </w:r>
      <w:r w:rsidRPr="004B419D">
        <w:rPr>
          <w:rFonts w:ascii="Century" w:hAnsi="Century"/>
          <w:noProof/>
          <w:sz w:val="20"/>
        </w:rPr>
        <w:tab/>
        <w:t xml:space="preserve">W. Rahmadhani, J. Suyanto, T. K. Soe, and S. Mutoharoh, “The Relationship Between Husband Support and Behavior of Pregnant Teenagers to Face Pregnancy During the Covid-19 Pandemic in Gombong, Kebumen, Indonesia,” </w:t>
      </w:r>
      <w:r w:rsidRPr="004B419D">
        <w:rPr>
          <w:rFonts w:ascii="Century" w:hAnsi="Century"/>
          <w:i/>
          <w:iCs/>
          <w:noProof/>
          <w:sz w:val="20"/>
        </w:rPr>
        <w:t>Dis. Prev. Public Heal. J.</w:t>
      </w:r>
      <w:r w:rsidRPr="004B419D">
        <w:rPr>
          <w:rFonts w:ascii="Century" w:hAnsi="Century"/>
          <w:noProof/>
          <w:sz w:val="20"/>
        </w:rPr>
        <w:t>, 2021, doi: 10.12928/dpphj.v15i2.4413.</w:t>
      </w:r>
    </w:p>
    <w:p w14:paraId="209F55CD" w14:textId="77777777" w:rsidR="004B419D" w:rsidRPr="004B419D" w:rsidRDefault="004B419D" w:rsidP="004B419D">
      <w:pPr>
        <w:widowControl w:val="0"/>
        <w:autoSpaceDE w:val="0"/>
        <w:autoSpaceDN w:val="0"/>
        <w:adjustRightInd w:val="0"/>
        <w:spacing w:after="80" w:line="240" w:lineRule="auto"/>
        <w:ind w:left="640" w:hanging="640"/>
        <w:jc w:val="both"/>
        <w:rPr>
          <w:rFonts w:ascii="Century" w:hAnsi="Century"/>
          <w:noProof/>
          <w:sz w:val="20"/>
        </w:rPr>
      </w:pPr>
      <w:r w:rsidRPr="004B419D">
        <w:rPr>
          <w:rFonts w:ascii="Century" w:hAnsi="Century"/>
          <w:noProof/>
          <w:sz w:val="20"/>
        </w:rPr>
        <w:t>[24]</w:t>
      </w:r>
      <w:r w:rsidRPr="004B419D">
        <w:rPr>
          <w:rFonts w:ascii="Century" w:hAnsi="Century"/>
          <w:noProof/>
          <w:sz w:val="20"/>
        </w:rPr>
        <w:tab/>
        <w:t>F. Zayeri, Z. R. Dehkordi, and F. S. Hosseini-baharanchi, “The clinical efficacy of lavender oil inhalation on intensity of menstrual pain from primary dysmenorrhea,” 2019, doi: 10.15171/jhp.2019.32.</w:t>
      </w:r>
    </w:p>
    <w:p w14:paraId="3E5E5005" w14:textId="1BAB6D78" w:rsidR="00620770" w:rsidRPr="004D3498" w:rsidRDefault="00834D48" w:rsidP="004B419D">
      <w:pPr>
        <w:widowControl w:val="0"/>
        <w:autoSpaceDE w:val="0"/>
        <w:autoSpaceDN w:val="0"/>
        <w:adjustRightInd w:val="0"/>
        <w:spacing w:after="80" w:line="240" w:lineRule="auto"/>
        <w:ind w:left="640" w:hanging="640"/>
        <w:jc w:val="both"/>
      </w:pPr>
      <w:r w:rsidRPr="00203A2B">
        <w:rPr>
          <w:rFonts w:ascii="Century" w:hAnsi="Century"/>
          <w:lang w:val="id-ID"/>
        </w:rPr>
        <w:fldChar w:fldCharType="end"/>
      </w:r>
      <w:r w:rsidR="004D3498">
        <w:tab/>
      </w:r>
    </w:p>
    <w:sectPr w:rsidR="00620770" w:rsidRPr="004D3498" w:rsidSect="004B419D">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720" w:footer="720" w:gutter="0"/>
      <w:pgNumType w:start="7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7F78" w14:textId="77777777" w:rsidR="009709A8" w:rsidRDefault="009709A8" w:rsidP="001D3718">
      <w:pPr>
        <w:spacing w:after="0" w:line="240" w:lineRule="auto"/>
      </w:pPr>
      <w:r>
        <w:separator/>
      </w:r>
    </w:p>
  </w:endnote>
  <w:endnote w:type="continuationSeparator" w:id="0">
    <w:p w14:paraId="4128FDEB" w14:textId="77777777" w:rsidR="009709A8" w:rsidRDefault="009709A8"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unicode">
    <w:altName w:val="Times New Roman"/>
    <w:panose1 w:val="020B0604020202020204"/>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Sans-Regular">
    <w:altName w:val="Yu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49"/>
      <w:gridCol w:w="439"/>
    </w:tblGrid>
    <w:tr w:rsidR="005213DA" w14:paraId="65D580D7" w14:textId="77777777">
      <w:trPr>
        <w:jc w:val="right"/>
      </w:trPr>
      <w:tc>
        <w:tcPr>
          <w:tcW w:w="4795" w:type="dxa"/>
          <w:vAlign w:val="center"/>
        </w:tcPr>
        <w:sdt>
          <w:sdtPr>
            <w:rPr>
              <w:caps/>
              <w:color w:val="000000" w:themeColor="text1"/>
            </w:rPr>
            <w:alias w:val="Author"/>
            <w:tag w:val=""/>
            <w:id w:val="479737753"/>
            <w:placeholder>
              <w:docPart w:val="70F80C30D3231944ADE4153D8CC4BD6A"/>
            </w:placeholder>
            <w:dataBinding w:prefixMappings="xmlns:ns0='http://purl.org/dc/elements/1.1/' xmlns:ns1='http://schemas.openxmlformats.org/package/2006/metadata/core-properties' " w:xpath="/ns1:coreProperties[1]/ns0:creator[1]" w:storeItemID="{6C3C8BC8-F283-45AE-878A-BAB7291924A1}"/>
            <w:text/>
          </w:sdtPr>
          <w:sdtContent>
            <w:p w14:paraId="19C4832E" w14:textId="42866CEA" w:rsidR="005213DA" w:rsidRDefault="004B419D">
              <w:pPr>
                <w:pStyle w:val="Header"/>
                <w:jc w:val="right"/>
                <w:rPr>
                  <w:caps/>
                  <w:color w:val="000000" w:themeColor="text1"/>
                </w:rPr>
              </w:pPr>
              <w:r>
                <w:rPr>
                  <w:caps/>
                  <w:color w:val="000000" w:themeColor="text1"/>
                </w:rPr>
                <w:t>Ayu fatima dewi</w:t>
              </w:r>
            </w:p>
          </w:sdtContent>
        </w:sdt>
      </w:tc>
      <w:tc>
        <w:tcPr>
          <w:tcW w:w="250" w:type="pct"/>
          <w:shd w:val="clear" w:color="auto" w:fill="ED7D31" w:themeFill="accent2"/>
          <w:vAlign w:val="center"/>
        </w:tcPr>
        <w:p w14:paraId="22E928F8" w14:textId="77777777" w:rsidR="005213DA" w:rsidRDefault="005213D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A225B4A" w14:textId="19EF5994" w:rsidR="004D3498" w:rsidRPr="00224D1E" w:rsidRDefault="004D3498" w:rsidP="00313BD4">
    <w:pPr>
      <w:pStyle w:val="Footer"/>
      <w:tabs>
        <w:tab w:val="clear" w:pos="4680"/>
        <w:tab w:val="center" w:pos="4395"/>
      </w:tabs>
      <w:rPr>
        <w:rFonts w:ascii="Arial" w:hAnsi="Arial" w:cs="Arial"/>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49"/>
      <w:gridCol w:w="439"/>
    </w:tblGrid>
    <w:tr w:rsidR="005213DA" w14:paraId="62CE9FF1" w14:textId="77777777">
      <w:trPr>
        <w:jc w:val="right"/>
      </w:trPr>
      <w:tc>
        <w:tcPr>
          <w:tcW w:w="4795" w:type="dxa"/>
          <w:vAlign w:val="center"/>
        </w:tcPr>
        <w:sdt>
          <w:sdtPr>
            <w:rPr>
              <w:caps/>
              <w:color w:val="000000" w:themeColor="text1"/>
            </w:rPr>
            <w:alias w:val="Author"/>
            <w:tag w:val=""/>
            <w:id w:val="-863357338"/>
            <w:placeholder>
              <w:docPart w:val="3432C664D719F94FA0F2C1520969A654"/>
            </w:placeholder>
            <w:dataBinding w:prefixMappings="xmlns:ns0='http://purl.org/dc/elements/1.1/' xmlns:ns1='http://schemas.openxmlformats.org/package/2006/metadata/core-properties' " w:xpath="/ns1:coreProperties[1]/ns0:creator[1]" w:storeItemID="{6C3C8BC8-F283-45AE-878A-BAB7291924A1}"/>
            <w:text/>
          </w:sdtPr>
          <w:sdtContent>
            <w:p w14:paraId="253844CB" w14:textId="36F1FA7C" w:rsidR="005213DA" w:rsidRDefault="004B419D">
              <w:pPr>
                <w:pStyle w:val="Header"/>
                <w:jc w:val="right"/>
                <w:rPr>
                  <w:caps/>
                  <w:color w:val="000000" w:themeColor="text1"/>
                </w:rPr>
              </w:pPr>
              <w:r>
                <w:rPr>
                  <w:caps/>
                  <w:color w:val="000000" w:themeColor="text1"/>
                </w:rPr>
                <w:t>Ayu fatima dewi</w:t>
              </w:r>
            </w:p>
          </w:sdtContent>
        </w:sdt>
      </w:tc>
      <w:tc>
        <w:tcPr>
          <w:tcW w:w="250" w:type="pct"/>
          <w:shd w:val="clear" w:color="auto" w:fill="ED7D31" w:themeFill="accent2"/>
          <w:vAlign w:val="center"/>
        </w:tcPr>
        <w:p w14:paraId="7AB3E7C0" w14:textId="77777777" w:rsidR="005213DA" w:rsidRDefault="005213D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97A98AC" w14:textId="17CE7405" w:rsidR="00A25627" w:rsidRPr="00A46008" w:rsidRDefault="00A25627" w:rsidP="00313BD4">
    <w:pPr>
      <w:pStyle w:val="Footer"/>
      <w:tabs>
        <w:tab w:val="clear" w:pos="4680"/>
        <w:tab w:val="clear" w:pos="9360"/>
        <w:tab w:val="center" w:pos="4395"/>
        <w:tab w:val="right" w:pos="8788"/>
      </w:tabs>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349"/>
      <w:gridCol w:w="439"/>
    </w:tblGrid>
    <w:tr w:rsidR="005213DA" w14:paraId="65AA676D" w14:textId="77777777">
      <w:trPr>
        <w:jc w:val="right"/>
      </w:trPr>
      <w:tc>
        <w:tcPr>
          <w:tcW w:w="4795" w:type="dxa"/>
          <w:vAlign w:val="center"/>
        </w:tcPr>
        <w:sdt>
          <w:sdtPr>
            <w:rPr>
              <w:caps/>
              <w:color w:val="000000" w:themeColor="text1"/>
            </w:rPr>
            <w:alias w:val="Author"/>
            <w:tag w:val=""/>
            <w:id w:val="1534539408"/>
            <w:placeholder>
              <w:docPart w:val="B39A8CCE9AC4F7498C97E31B1A460524"/>
            </w:placeholder>
            <w:dataBinding w:prefixMappings="xmlns:ns0='http://purl.org/dc/elements/1.1/' xmlns:ns1='http://schemas.openxmlformats.org/package/2006/metadata/core-properties' " w:xpath="/ns1:coreProperties[1]/ns0:creator[1]" w:storeItemID="{6C3C8BC8-F283-45AE-878A-BAB7291924A1}"/>
            <w:text/>
          </w:sdtPr>
          <w:sdtContent>
            <w:p w14:paraId="42424932" w14:textId="6B2F75A7" w:rsidR="005213DA" w:rsidRDefault="004B419D">
              <w:pPr>
                <w:pStyle w:val="Header"/>
                <w:jc w:val="right"/>
                <w:rPr>
                  <w:caps/>
                  <w:color w:val="000000" w:themeColor="text1"/>
                </w:rPr>
              </w:pPr>
              <w:r>
                <w:rPr>
                  <w:caps/>
                  <w:color w:val="000000" w:themeColor="text1"/>
                </w:rPr>
                <w:t>Ayu fatima dewi</w:t>
              </w:r>
            </w:p>
          </w:sdtContent>
        </w:sdt>
      </w:tc>
      <w:tc>
        <w:tcPr>
          <w:tcW w:w="250" w:type="pct"/>
          <w:shd w:val="clear" w:color="auto" w:fill="ED7D31" w:themeFill="accent2"/>
          <w:vAlign w:val="center"/>
        </w:tcPr>
        <w:p w14:paraId="03FEEBD8" w14:textId="77777777" w:rsidR="005213DA" w:rsidRDefault="005213DA">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90E6AA4" w14:textId="328C0FAE" w:rsidR="00A25627" w:rsidRPr="00D621D9" w:rsidRDefault="00A25627" w:rsidP="00782B2D">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DD56" w14:textId="77777777" w:rsidR="009709A8" w:rsidRDefault="009709A8" w:rsidP="001D3718">
      <w:pPr>
        <w:spacing w:after="0" w:line="240" w:lineRule="auto"/>
      </w:pPr>
      <w:r>
        <w:separator/>
      </w:r>
    </w:p>
  </w:footnote>
  <w:footnote w:type="continuationSeparator" w:id="0">
    <w:p w14:paraId="161E2428" w14:textId="77777777" w:rsidR="009709A8" w:rsidRDefault="009709A8"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756E" w14:textId="7863A24A" w:rsidR="00A25627" w:rsidRPr="00F719F2" w:rsidRDefault="00C73F3C" w:rsidP="009C2430">
    <w:pPr>
      <w:pStyle w:val="Header"/>
      <w:tabs>
        <w:tab w:val="clear" w:pos="4111"/>
        <w:tab w:val="center" w:pos="4395"/>
      </w:tabs>
      <w:rPr>
        <w:lang w:val="id-ID"/>
      </w:rPr>
    </w:pPr>
    <w:r>
      <w:rPr>
        <w:rFonts w:ascii="Arial" w:hAnsi="Arial" w:cs="Arial"/>
      </w:rPr>
      <w:t>Journal of Sexual and Reproductive Health Science</w:t>
    </w:r>
    <w:r w:rsidR="007B6983">
      <w:rPr>
        <w:rFonts w:ascii="Arial" w:hAnsi="Arial" w:cs="Arial"/>
      </w:rPr>
      <w:t>s</w:t>
    </w:r>
    <w:r>
      <w:rPr>
        <w:rFonts w:ascii="Arial" w:hAnsi="Arial" w:cs="Arial"/>
      </w:rPr>
      <w:tab/>
    </w:r>
    <w:r w:rsidR="00A25627">
      <w:rPr>
        <w:noProof/>
      </w:rPr>
      <w:tab/>
    </w:r>
    <w:r w:rsidR="00A46008" w:rsidRPr="0028707D">
      <w:rPr>
        <w:rFonts w:ascii="Arial" w:hAnsi="Arial" w:cs="Arial"/>
      </w:rPr>
      <w:t xml:space="preserve"> </w:t>
    </w:r>
  </w:p>
  <w:p w14:paraId="4F8FFD8A" w14:textId="0A215777" w:rsidR="00C0267B" w:rsidRPr="00A25627" w:rsidRDefault="00C73F3C" w:rsidP="009C2430">
    <w:pPr>
      <w:pStyle w:val="Header"/>
      <w:tabs>
        <w:tab w:val="clear" w:pos="4111"/>
        <w:tab w:val="center" w:pos="4395"/>
      </w:tabs>
    </w:pPr>
    <w:r>
      <w:rPr>
        <w:rFonts w:ascii="Arial" w:hAnsi="Arial" w:cs="Arial"/>
        <w:noProof/>
      </w:rPr>
      <mc:AlternateContent>
        <mc:Choice Requires="wps">
          <w:drawing>
            <wp:anchor distT="0" distB="0" distL="114300" distR="114300" simplePos="0" relativeHeight="251659264" behindDoc="0" locked="0" layoutInCell="1" allowOverlap="1" wp14:anchorId="58B707F9" wp14:editId="592CB038">
              <wp:simplePos x="0" y="0"/>
              <wp:positionH relativeFrom="column">
                <wp:posOffset>28575</wp:posOffset>
              </wp:positionH>
              <wp:positionV relativeFrom="paragraph">
                <wp:posOffset>261620</wp:posOffset>
              </wp:positionV>
              <wp:extent cx="5565775" cy="0"/>
              <wp:effectExtent l="0" t="0" r="0" b="0"/>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5775" cy="0"/>
                      </a:xfrm>
                      <a:prstGeom prst="straightConnector1">
                        <a:avLst/>
                      </a:prstGeom>
                      <a:noFill/>
                      <a:ln w="3175">
                        <a:solidFill>
                          <a:srgbClr val="4454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69EDE6" id="_x0000_t32" coordsize="21600,21600" o:spt="32" o:oned="t" path="m,l21600,21600e" filled="f">
              <v:path arrowok="t" fillok="f" o:connecttype="none"/>
              <o:lock v:ext="edit" shapetype="t"/>
            </v:shapetype>
            <v:shape id="AutoShape 17" o:spid="_x0000_s1026" type="#_x0000_t32" style="position:absolute;margin-left:2.25pt;margin-top:20.6pt;width:43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" strokecolor="#44546a" strokeweight=".25pt">
              <o:lock v:ext="edit" shapetype="f"/>
            </v:shape>
          </w:pict>
        </mc:Fallback>
      </mc:AlternateContent>
    </w:r>
    <w:r>
      <w:rPr>
        <w:rFonts w:ascii="Arial" w:hAnsi="Arial" w:cs="Arial"/>
        <w:noProof/>
      </w:rPr>
      <mc:AlternateContent>
        <mc:Choice Requires="wps">
          <w:drawing>
            <wp:anchor distT="0" distB="0" distL="114300" distR="114300" simplePos="0" relativeHeight="251656192" behindDoc="0" locked="0" layoutInCell="1" allowOverlap="1" wp14:anchorId="73160C1E" wp14:editId="1AE8E699">
              <wp:simplePos x="0" y="0"/>
              <wp:positionH relativeFrom="column">
                <wp:posOffset>29210</wp:posOffset>
              </wp:positionH>
              <wp:positionV relativeFrom="paragraph">
                <wp:posOffset>183515</wp:posOffset>
              </wp:positionV>
              <wp:extent cx="5565775" cy="59055"/>
              <wp:effectExtent l="0" t="0" r="9525" b="1714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59055"/>
                      </a:xfrm>
                      <a:prstGeom prst="rect">
                        <a:avLst/>
                      </a:prstGeom>
                      <a:solidFill>
                        <a:schemeClr val="accent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E6B6" id="Rectangle 16" o:spid="_x0000_s1026" style="position:absolute;margin-left:2.3pt;margin-top:14.45pt;width:438.25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" fillcolor="#ed7d31 [3205]" strokecolor="white">
              <v:path arrowok="t"/>
            </v:rect>
          </w:pict>
        </mc:Fallback>
      </mc:AlternateContent>
    </w:r>
    <w:r w:rsidR="00A46008" w:rsidRPr="0028707D">
      <w:rPr>
        <w:rFonts w:ascii="Arial" w:hAnsi="Arial" w:cs="Arial"/>
      </w:rPr>
      <w:t>Vol</w:t>
    </w:r>
    <w:r w:rsidR="00A46008" w:rsidRPr="0028707D">
      <w:rPr>
        <w:rFonts w:ascii="Arial" w:hAnsi="Arial" w:cs="Arial"/>
        <w:lang w:val="id-ID"/>
      </w:rPr>
      <w:t>.</w:t>
    </w:r>
    <w:r w:rsidR="00A46008" w:rsidRPr="0028707D">
      <w:rPr>
        <w:rFonts w:ascii="Arial" w:hAnsi="Arial" w:cs="Arial"/>
      </w:rPr>
      <w:t xml:space="preserve"> 1, </w:t>
    </w:r>
    <w:r w:rsidR="004B419D" w:rsidRPr="0028707D">
      <w:rPr>
        <w:rFonts w:ascii="Arial" w:hAnsi="Arial" w:cs="Arial"/>
      </w:rPr>
      <w:t xml:space="preserve">No. </w:t>
    </w:r>
    <w:r w:rsidR="004B419D">
      <w:rPr>
        <w:rFonts w:ascii="Arial" w:hAnsi="Arial" w:cs="Arial"/>
      </w:rPr>
      <w:t>2</w:t>
    </w:r>
    <w:r w:rsidR="004B419D" w:rsidRPr="0028707D">
      <w:rPr>
        <w:rFonts w:ascii="Arial" w:hAnsi="Arial" w:cs="Arial"/>
      </w:rPr>
      <w:t xml:space="preserve">, </w:t>
    </w:r>
    <w:r w:rsidR="004B419D">
      <w:rPr>
        <w:rFonts w:ascii="Arial" w:hAnsi="Arial" w:cs="Arial"/>
      </w:rPr>
      <w:t>July</w:t>
    </w:r>
    <w:r w:rsidR="004B419D" w:rsidRPr="0028707D">
      <w:rPr>
        <w:rFonts w:ascii="Arial" w:hAnsi="Arial" w:cs="Arial"/>
      </w:rPr>
      <w:t xml:space="preserve"> 2022, </w:t>
    </w:r>
    <w:r w:rsidR="004B419D">
      <w:rPr>
        <w:rFonts w:ascii="Arial" w:hAnsi="Arial" w:cs="Arial"/>
      </w:rPr>
      <w:t>Page 77-83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ED9D" w14:textId="4E148854" w:rsidR="00C73F3C" w:rsidRPr="00F719F2" w:rsidRDefault="00C73F3C" w:rsidP="00C73F3C">
    <w:pPr>
      <w:pStyle w:val="Header"/>
      <w:tabs>
        <w:tab w:val="clear" w:pos="4111"/>
        <w:tab w:val="center" w:pos="4395"/>
      </w:tabs>
      <w:rPr>
        <w:lang w:val="id-ID"/>
      </w:rPr>
    </w:pPr>
    <w:r>
      <w:rPr>
        <w:rFonts w:ascii="Arial" w:hAnsi="Arial" w:cs="Arial"/>
      </w:rPr>
      <w:t>Journal of Sexual and Reproductive Health Science</w:t>
    </w:r>
    <w:r w:rsidR="007B6983">
      <w:rPr>
        <w:rFonts w:ascii="Arial" w:hAnsi="Arial" w:cs="Arial"/>
      </w:rPr>
      <w:t>s</w:t>
    </w:r>
    <w:r>
      <w:rPr>
        <w:rFonts w:ascii="Arial" w:hAnsi="Arial" w:cs="Arial"/>
      </w:rPr>
      <w:tab/>
    </w:r>
    <w:r>
      <w:rPr>
        <w:noProof/>
      </w:rPr>
      <w:tab/>
    </w:r>
  </w:p>
  <w:p w14:paraId="729E59F4" w14:textId="78396407" w:rsidR="00C73F3C" w:rsidRPr="00A25627" w:rsidRDefault="00C73F3C" w:rsidP="00C73F3C">
    <w:pPr>
      <w:pStyle w:val="Header"/>
      <w:tabs>
        <w:tab w:val="clear" w:pos="4111"/>
        <w:tab w:val="center" w:pos="4395"/>
      </w:tabs>
    </w:pPr>
    <w:r>
      <w:rPr>
        <w:rFonts w:ascii="Arial" w:hAnsi="Arial" w:cs="Arial"/>
        <w:noProof/>
      </w:rPr>
      <mc:AlternateContent>
        <mc:Choice Requires="wps">
          <w:drawing>
            <wp:anchor distT="0" distB="0" distL="114300" distR="114300" simplePos="0" relativeHeight="251663360" behindDoc="0" locked="0" layoutInCell="1" allowOverlap="1" wp14:anchorId="3FEDCF24" wp14:editId="6AA996E2">
              <wp:simplePos x="0" y="0"/>
              <wp:positionH relativeFrom="column">
                <wp:posOffset>28575</wp:posOffset>
              </wp:positionH>
              <wp:positionV relativeFrom="paragraph">
                <wp:posOffset>261620</wp:posOffset>
              </wp:positionV>
              <wp:extent cx="5565775" cy="0"/>
              <wp:effectExtent l="0" t="0" r="0" b="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5775" cy="0"/>
                      </a:xfrm>
                      <a:prstGeom prst="straightConnector1">
                        <a:avLst/>
                      </a:prstGeom>
                      <a:noFill/>
                      <a:ln w="3175">
                        <a:solidFill>
                          <a:srgbClr val="4454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D2240" id="_x0000_t32" coordsize="21600,21600" o:spt="32" o:oned="t" path="m,l21600,21600e" filled="f">
              <v:path arrowok="t" fillok="f" o:connecttype="none"/>
              <o:lock v:ext="edit" shapetype="t"/>
            </v:shapetype>
            <v:shape id="AutoShape 17" o:spid="_x0000_s1026" type="#_x0000_t32" style="position:absolute;margin-left:2.25pt;margin-top:20.6pt;width:43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" strokecolor="#44546a" strokeweight=".25pt">
              <o:lock v:ext="edit" shapetype="f"/>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591F2698" wp14:editId="3284C7D1">
              <wp:simplePos x="0" y="0"/>
              <wp:positionH relativeFrom="column">
                <wp:posOffset>29210</wp:posOffset>
              </wp:positionH>
              <wp:positionV relativeFrom="paragraph">
                <wp:posOffset>183515</wp:posOffset>
              </wp:positionV>
              <wp:extent cx="5565775" cy="59055"/>
              <wp:effectExtent l="0" t="0" r="9525" b="1714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59055"/>
                      </a:xfrm>
                      <a:prstGeom prst="rect">
                        <a:avLst/>
                      </a:prstGeom>
                      <a:solidFill>
                        <a:schemeClr val="accent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9733E" id="Rectangle 19" o:spid="_x0000_s1026" style="position:absolute;margin-left:2.3pt;margin-top:14.45pt;width:438.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" fillcolor="#ed7d31 [3205]" strokecolor="white">
              <v:path arrowok="t"/>
            </v:rect>
          </w:pict>
        </mc:Fallback>
      </mc:AlternateContent>
    </w:r>
    <w:r w:rsidRPr="0028707D">
      <w:rPr>
        <w:rFonts w:ascii="Arial" w:hAnsi="Arial" w:cs="Arial"/>
      </w:rPr>
      <w:t>Vol</w:t>
    </w:r>
    <w:r w:rsidRPr="0028707D">
      <w:rPr>
        <w:rFonts w:ascii="Arial" w:hAnsi="Arial" w:cs="Arial"/>
        <w:lang w:val="id-ID"/>
      </w:rPr>
      <w:t>.</w:t>
    </w:r>
    <w:r w:rsidRPr="0028707D">
      <w:rPr>
        <w:rFonts w:ascii="Arial" w:hAnsi="Arial" w:cs="Arial"/>
      </w:rPr>
      <w:t xml:space="preserve"> 1, </w:t>
    </w:r>
    <w:r w:rsidR="004B419D" w:rsidRPr="0028707D">
      <w:rPr>
        <w:rFonts w:ascii="Arial" w:hAnsi="Arial" w:cs="Arial"/>
      </w:rPr>
      <w:t xml:space="preserve">No. </w:t>
    </w:r>
    <w:r w:rsidR="004B419D">
      <w:rPr>
        <w:rFonts w:ascii="Arial" w:hAnsi="Arial" w:cs="Arial"/>
      </w:rPr>
      <w:t>2</w:t>
    </w:r>
    <w:r w:rsidR="004B419D" w:rsidRPr="0028707D">
      <w:rPr>
        <w:rFonts w:ascii="Arial" w:hAnsi="Arial" w:cs="Arial"/>
      </w:rPr>
      <w:t xml:space="preserve">, </w:t>
    </w:r>
    <w:r w:rsidR="004B419D">
      <w:rPr>
        <w:rFonts w:ascii="Arial" w:hAnsi="Arial" w:cs="Arial"/>
      </w:rPr>
      <w:t>July</w:t>
    </w:r>
    <w:r w:rsidR="004B419D" w:rsidRPr="0028707D">
      <w:rPr>
        <w:rFonts w:ascii="Arial" w:hAnsi="Arial" w:cs="Arial"/>
      </w:rPr>
      <w:t xml:space="preserve"> 2022, </w:t>
    </w:r>
    <w:r w:rsidR="004B419D">
      <w:rPr>
        <w:rFonts w:ascii="Arial" w:hAnsi="Arial" w:cs="Arial"/>
      </w:rPr>
      <w:t>Page 77-83</w:t>
    </w:r>
  </w:p>
  <w:p w14:paraId="13E18E70" w14:textId="32058292" w:rsidR="005E2CF0" w:rsidRPr="005E2CF0" w:rsidRDefault="005E2CF0" w:rsidP="005E2CF0">
    <w:pPr>
      <w:pStyle w:val="Header"/>
      <w:rPr>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2378" w14:textId="3F60E5DB" w:rsidR="00A25627" w:rsidRPr="0028707D" w:rsidRDefault="00C73F3C" w:rsidP="00B35B25">
    <w:pPr>
      <w:pStyle w:val="Header"/>
      <w:tabs>
        <w:tab w:val="clear" w:pos="8789"/>
      </w:tabs>
      <w:rPr>
        <w:rFonts w:ascii="Arial" w:hAnsi="Arial" w:cs="Arial"/>
        <w:lang w:val="id-ID"/>
      </w:rPr>
    </w:pPr>
    <w:r>
      <w:rPr>
        <w:rFonts w:ascii="Arial" w:hAnsi="Arial" w:cs="Arial"/>
      </w:rPr>
      <w:t>Journal of Sexual and Reproductive Health Science</w:t>
    </w:r>
    <w:r w:rsidR="007B6983">
      <w:rPr>
        <w:rFonts w:ascii="Arial" w:hAnsi="Arial" w:cs="Arial"/>
      </w:rPr>
      <w:t>s</w:t>
    </w:r>
    <w:r w:rsidR="00B35B25">
      <w:rPr>
        <w:rFonts w:ascii="Arial" w:hAnsi="Arial" w:cs="Arial"/>
      </w:rPr>
      <w:tab/>
    </w:r>
    <w:r w:rsidR="00B35B25">
      <w:rPr>
        <w:rFonts w:ascii="Arial" w:hAnsi="Arial" w:cs="Arial"/>
      </w:rPr>
      <w:tab/>
    </w:r>
  </w:p>
  <w:p w14:paraId="5C0B1B59" w14:textId="7DDE2B9E" w:rsidR="00B35B25" w:rsidRDefault="00C73F3C" w:rsidP="00684FEA">
    <w:pPr>
      <w:pStyle w:val="Header"/>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anchorId="27E83E64" wp14:editId="5703DAB9">
              <wp:simplePos x="0" y="0"/>
              <wp:positionH relativeFrom="column">
                <wp:posOffset>5080</wp:posOffset>
              </wp:positionH>
              <wp:positionV relativeFrom="paragraph">
                <wp:posOffset>262255</wp:posOffset>
              </wp:positionV>
              <wp:extent cx="5565775" cy="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65775" cy="0"/>
                      </a:xfrm>
                      <a:prstGeom prst="straightConnector1">
                        <a:avLst/>
                      </a:prstGeom>
                      <a:noFill/>
                      <a:ln w="3175">
                        <a:solidFill>
                          <a:srgbClr val="4454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93C2F" id="_x0000_t32" coordsize="21600,21600" o:spt="32" o:oned="t" path="m,l21600,21600e" filled="f">
              <v:path arrowok="t" fillok="f" o:connecttype="none"/>
              <o:lock v:ext="edit" shapetype="t"/>
            </v:shapetype>
            <v:shape id="AutoShape 11" o:spid="_x0000_s1026" type="#_x0000_t32" style="position:absolute;margin-left:.4pt;margin-top:20.65pt;width:438.2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" strokecolor="#44546a" strokeweight=".25pt">
              <o:lock v:ext="edit" shapetype="f"/>
            </v:shape>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14:anchorId="1DEB4AA8" wp14:editId="3B41CC45">
              <wp:simplePos x="0" y="0"/>
              <wp:positionH relativeFrom="column">
                <wp:posOffset>5080</wp:posOffset>
              </wp:positionH>
              <wp:positionV relativeFrom="paragraph">
                <wp:posOffset>182245</wp:posOffset>
              </wp:positionV>
              <wp:extent cx="5565775" cy="59055"/>
              <wp:effectExtent l="0" t="0" r="9525" b="1714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5775" cy="59055"/>
                      </a:xfrm>
                      <a:prstGeom prst="rect">
                        <a:avLst/>
                      </a:prstGeom>
                      <a:solidFill>
                        <a:schemeClr val="accent2"/>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7F3A5" id="Rectangle 10" o:spid="_x0000_s1026" style="position:absolute;margin-left:.4pt;margin-top:14.35pt;width:438.2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" fillcolor="#ed7d31 [3205]" strokecolor="white">
              <v:path arrowok="t"/>
            </v:rect>
          </w:pict>
        </mc:Fallback>
      </mc:AlternateContent>
    </w:r>
    <w:r w:rsidR="00A25627" w:rsidRPr="0028707D">
      <w:rPr>
        <w:rFonts w:ascii="Arial" w:hAnsi="Arial" w:cs="Arial"/>
      </w:rPr>
      <w:t>Vol</w:t>
    </w:r>
    <w:r w:rsidR="00652478" w:rsidRPr="0028707D">
      <w:rPr>
        <w:rFonts w:ascii="Arial" w:hAnsi="Arial" w:cs="Arial"/>
        <w:lang w:val="id-ID"/>
      </w:rPr>
      <w:t>.</w:t>
    </w:r>
    <w:r w:rsidR="00A25627" w:rsidRPr="0028707D">
      <w:rPr>
        <w:rFonts w:ascii="Arial" w:hAnsi="Arial" w:cs="Arial"/>
      </w:rPr>
      <w:t xml:space="preserve"> </w:t>
    </w:r>
    <w:r w:rsidR="0028707D" w:rsidRPr="0028707D">
      <w:rPr>
        <w:rFonts w:ascii="Arial" w:hAnsi="Arial" w:cs="Arial"/>
      </w:rPr>
      <w:t>1</w:t>
    </w:r>
    <w:r w:rsidR="00A25627" w:rsidRPr="0028707D">
      <w:rPr>
        <w:rFonts w:ascii="Arial" w:hAnsi="Arial" w:cs="Arial"/>
      </w:rPr>
      <w:t>, No</w:t>
    </w:r>
    <w:r w:rsidR="00277EC0" w:rsidRPr="0028707D">
      <w:rPr>
        <w:rFonts w:ascii="Arial" w:hAnsi="Arial" w:cs="Arial"/>
      </w:rPr>
      <w:t>.</w:t>
    </w:r>
    <w:r w:rsidR="00A25627" w:rsidRPr="0028707D">
      <w:rPr>
        <w:rFonts w:ascii="Arial" w:hAnsi="Arial" w:cs="Arial"/>
      </w:rPr>
      <w:t xml:space="preserve"> </w:t>
    </w:r>
    <w:r w:rsidR="004B419D">
      <w:rPr>
        <w:rFonts w:ascii="Arial" w:hAnsi="Arial" w:cs="Arial"/>
      </w:rPr>
      <w:t>2</w:t>
    </w:r>
    <w:r w:rsidR="00A25627" w:rsidRPr="0028707D">
      <w:rPr>
        <w:rFonts w:ascii="Arial" w:hAnsi="Arial" w:cs="Arial"/>
      </w:rPr>
      <w:t xml:space="preserve">, </w:t>
    </w:r>
    <w:r w:rsidR="002B30EC">
      <w:rPr>
        <w:rFonts w:ascii="Arial" w:hAnsi="Arial" w:cs="Arial"/>
      </w:rPr>
      <w:t>J</w:t>
    </w:r>
    <w:r w:rsidR="004B419D">
      <w:rPr>
        <w:rFonts w:ascii="Arial" w:hAnsi="Arial" w:cs="Arial"/>
      </w:rPr>
      <w:t>uly</w:t>
    </w:r>
    <w:r w:rsidR="00E224B8" w:rsidRPr="0028707D">
      <w:rPr>
        <w:rFonts w:ascii="Arial" w:hAnsi="Arial" w:cs="Arial"/>
      </w:rPr>
      <w:t xml:space="preserve"> </w:t>
    </w:r>
    <w:r w:rsidR="00652478" w:rsidRPr="0028707D">
      <w:rPr>
        <w:rFonts w:ascii="Arial" w:hAnsi="Arial" w:cs="Arial"/>
      </w:rPr>
      <w:t>20</w:t>
    </w:r>
    <w:r w:rsidR="00A95AC9" w:rsidRPr="0028707D">
      <w:rPr>
        <w:rFonts w:ascii="Arial" w:hAnsi="Arial" w:cs="Arial"/>
      </w:rPr>
      <w:t>2</w:t>
    </w:r>
    <w:r w:rsidR="0028707D" w:rsidRPr="0028707D">
      <w:rPr>
        <w:rFonts w:ascii="Arial" w:hAnsi="Arial" w:cs="Arial"/>
      </w:rPr>
      <w:t>2</w:t>
    </w:r>
    <w:r w:rsidR="00A25627" w:rsidRPr="0028707D">
      <w:rPr>
        <w:rFonts w:ascii="Arial" w:hAnsi="Arial" w:cs="Arial"/>
      </w:rPr>
      <w:t xml:space="preserve">, </w:t>
    </w:r>
    <w:r w:rsidR="005213DA">
      <w:rPr>
        <w:rFonts w:ascii="Arial" w:hAnsi="Arial" w:cs="Arial"/>
      </w:rPr>
      <w:t xml:space="preserve">Page </w:t>
    </w:r>
    <w:r w:rsidR="004B419D">
      <w:rPr>
        <w:rFonts w:ascii="Arial" w:hAnsi="Arial" w:cs="Arial"/>
      </w:rPr>
      <w:t>77-83</w:t>
    </w:r>
  </w:p>
  <w:p w14:paraId="42067C40" w14:textId="3F633593" w:rsidR="00A25627" w:rsidRPr="00024A44" w:rsidRDefault="00A25627" w:rsidP="00684FE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117"/>
    <w:multiLevelType w:val="multilevel"/>
    <w:tmpl w:val="64A471C2"/>
    <w:lvl w:ilvl="0">
      <w:start w:val="2"/>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074B98"/>
    <w:multiLevelType w:val="hybridMultilevel"/>
    <w:tmpl w:val="BCCEA012"/>
    <w:lvl w:ilvl="0" w:tplc="48125CB4">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5462B18"/>
    <w:multiLevelType w:val="multilevel"/>
    <w:tmpl w:val="DC7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5051C"/>
    <w:multiLevelType w:val="multilevel"/>
    <w:tmpl w:val="77FECD80"/>
    <w:lvl w:ilvl="0">
      <w:start w:val="1"/>
      <w:numFmt w:val="decimal"/>
      <w:pStyle w:val="MDPI37itemize"/>
      <w:lvlText w:val="%1."/>
      <w:lvlJc w:val="left"/>
      <w:pPr>
        <w:ind w:left="1429" w:hanging="360"/>
      </w:pPr>
    </w:lvl>
    <w:lvl w:ilvl="1">
      <w:start w:val="2"/>
      <w:numFmt w:val="decimal"/>
      <w:isLgl/>
      <w:lvlText w:val="%1.%2"/>
      <w:lvlJc w:val="left"/>
      <w:pPr>
        <w:ind w:left="1429" w:hanging="360"/>
      </w:pPr>
      <w:rPr>
        <w:b/>
      </w:rPr>
    </w:lvl>
    <w:lvl w:ilvl="2">
      <w:start w:val="1"/>
      <w:numFmt w:val="decimal"/>
      <w:isLgl/>
      <w:lvlText w:val="%1.%2.%3"/>
      <w:lvlJc w:val="left"/>
      <w:pPr>
        <w:ind w:left="1789" w:hanging="720"/>
      </w:pPr>
      <w:rPr>
        <w:b w:val="0"/>
      </w:rPr>
    </w:lvl>
    <w:lvl w:ilvl="3">
      <w:start w:val="1"/>
      <w:numFmt w:val="decimal"/>
      <w:isLgl/>
      <w:lvlText w:val="%1.%2.%3.%4"/>
      <w:lvlJc w:val="left"/>
      <w:pPr>
        <w:ind w:left="1789" w:hanging="720"/>
      </w:pPr>
      <w:rPr>
        <w:b w:val="0"/>
      </w:rPr>
    </w:lvl>
    <w:lvl w:ilvl="4">
      <w:start w:val="1"/>
      <w:numFmt w:val="decimal"/>
      <w:isLgl/>
      <w:lvlText w:val="%1.%2.%3.%4.%5"/>
      <w:lvlJc w:val="left"/>
      <w:pPr>
        <w:ind w:left="1789" w:hanging="720"/>
      </w:pPr>
      <w:rPr>
        <w:b w:val="0"/>
      </w:rPr>
    </w:lvl>
    <w:lvl w:ilvl="5">
      <w:start w:val="1"/>
      <w:numFmt w:val="decimal"/>
      <w:isLgl/>
      <w:lvlText w:val="%1.%2.%3.%4.%5.%6"/>
      <w:lvlJc w:val="left"/>
      <w:pPr>
        <w:ind w:left="2149" w:hanging="1080"/>
      </w:pPr>
      <w:rPr>
        <w:b w:val="0"/>
      </w:rPr>
    </w:lvl>
    <w:lvl w:ilvl="6">
      <w:start w:val="1"/>
      <w:numFmt w:val="decimal"/>
      <w:isLgl/>
      <w:lvlText w:val="%1.%2.%3.%4.%5.%6.%7"/>
      <w:lvlJc w:val="left"/>
      <w:pPr>
        <w:ind w:left="2149" w:hanging="1080"/>
      </w:pPr>
      <w:rPr>
        <w:b w:val="0"/>
      </w:rPr>
    </w:lvl>
    <w:lvl w:ilvl="7">
      <w:start w:val="1"/>
      <w:numFmt w:val="decimal"/>
      <w:isLgl/>
      <w:lvlText w:val="%1.%2.%3.%4.%5.%6.%7.%8"/>
      <w:lvlJc w:val="left"/>
      <w:pPr>
        <w:ind w:left="2509" w:hanging="1440"/>
      </w:pPr>
      <w:rPr>
        <w:b w:val="0"/>
      </w:rPr>
    </w:lvl>
    <w:lvl w:ilvl="8">
      <w:start w:val="1"/>
      <w:numFmt w:val="decimal"/>
      <w:isLgl/>
      <w:lvlText w:val="%1.%2.%3.%4.%5.%6.%7.%8.%9"/>
      <w:lvlJc w:val="left"/>
      <w:pPr>
        <w:ind w:left="2509" w:hanging="1440"/>
      </w:pPr>
      <w:rPr>
        <w:b w:val="0"/>
      </w:rPr>
    </w:lvl>
  </w:abstractNum>
  <w:abstractNum w:abstractNumId="6"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3E7411"/>
    <w:multiLevelType w:val="hybridMultilevel"/>
    <w:tmpl w:val="EA204AA2"/>
    <w:lvl w:ilvl="0" w:tplc="B3FC6F3A">
      <w:start w:val="1"/>
      <w:numFmt w:val="decimal"/>
      <w:lvlText w:val="%1)"/>
      <w:lvlJc w:val="left"/>
      <w:pPr>
        <w:ind w:left="720" w:hanging="360"/>
      </w:pPr>
      <w:rPr>
        <w:rFonts w:cs="Times New Roman"/>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BA90208"/>
    <w:multiLevelType w:val="multilevel"/>
    <w:tmpl w:val="932A2EC0"/>
    <w:lvl w:ilvl="0">
      <w:start w:val="3"/>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7FE1A73"/>
    <w:multiLevelType w:val="hybridMultilevel"/>
    <w:tmpl w:val="CC848FFA"/>
    <w:lvl w:ilvl="0" w:tplc="1BD4ED8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8E1441"/>
    <w:multiLevelType w:val="multilevel"/>
    <w:tmpl w:val="600AD5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7"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637827"/>
    <w:multiLevelType w:val="hybridMultilevel"/>
    <w:tmpl w:val="31C6FBC0"/>
    <w:lvl w:ilvl="0" w:tplc="89F4E7C0">
      <w:start w:val="1"/>
      <w:numFmt w:val="decimal"/>
      <w:pStyle w:val="Heading2"/>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963029B8"/>
    <w:lvl w:ilvl="0">
      <w:start w:val="1"/>
      <w:numFmt w:val="decimal"/>
      <w:pStyle w:val="tablehead"/>
      <w:lvlText w:val="Table %1. "/>
      <w:lvlJc w:val="left"/>
      <w:pPr>
        <w:ind w:left="360" w:hanging="360"/>
      </w:pPr>
      <w:rPr>
        <w:rFonts w:ascii="Junicode" w:hAnsi="Junicode" w:cs="Times New Roman" w:hint="default"/>
        <w:b w:val="0"/>
        <w:bCs/>
        <w:i w:val="0"/>
        <w:iCs w:val="0"/>
        <w:caps w:val="0"/>
        <w:strike w:val="0"/>
        <w:dstrike w:val="0"/>
        <w:vanish w:val="0"/>
        <w:color w:val="000000"/>
        <w:sz w:val="20"/>
        <w:szCs w:val="16"/>
        <w:vertAlign w:val="baseline"/>
      </w:rPr>
    </w:lvl>
  </w:abstractNum>
  <w:abstractNum w:abstractNumId="21" w15:restartNumberingAfterBreak="0">
    <w:nsid w:val="775E1856"/>
    <w:multiLevelType w:val="hybridMultilevel"/>
    <w:tmpl w:val="8B72F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575239911">
    <w:abstractNumId w:val="8"/>
  </w:num>
  <w:num w:numId="2" w16cid:durableId="260066328">
    <w:abstractNumId w:val="19"/>
  </w:num>
  <w:num w:numId="3" w16cid:durableId="454715554">
    <w:abstractNumId w:val="12"/>
  </w:num>
  <w:num w:numId="4" w16cid:durableId="1400324053">
    <w:abstractNumId w:val="16"/>
  </w:num>
  <w:num w:numId="5" w16cid:durableId="626861230">
    <w:abstractNumId w:val="20"/>
  </w:num>
  <w:num w:numId="6" w16cid:durableId="1130787283">
    <w:abstractNumId w:val="22"/>
  </w:num>
  <w:num w:numId="7" w16cid:durableId="1732070725">
    <w:abstractNumId w:val="6"/>
  </w:num>
  <w:num w:numId="8" w16cid:durableId="2089571859">
    <w:abstractNumId w:val="18"/>
  </w:num>
  <w:num w:numId="9" w16cid:durableId="1768232688">
    <w:abstractNumId w:val="18"/>
    <w:lvlOverride w:ilvl="0">
      <w:startOverride w:val="1"/>
    </w:lvlOverride>
  </w:num>
  <w:num w:numId="10" w16cid:durableId="1652634865">
    <w:abstractNumId w:val="14"/>
  </w:num>
  <w:num w:numId="11" w16cid:durableId="397165841">
    <w:abstractNumId w:val="17"/>
  </w:num>
  <w:num w:numId="12" w16cid:durableId="2111849462">
    <w:abstractNumId w:val="1"/>
  </w:num>
  <w:num w:numId="13" w16cid:durableId="1844394157">
    <w:abstractNumId w:val="11"/>
  </w:num>
  <w:num w:numId="14" w16cid:durableId="38868447">
    <w:abstractNumId w:val="12"/>
    <w:lvlOverride w:ilvl="0">
      <w:startOverride w:val="1"/>
    </w:lvlOverride>
  </w:num>
  <w:num w:numId="15" w16cid:durableId="1105733811">
    <w:abstractNumId w:val="0"/>
  </w:num>
  <w:num w:numId="16" w16cid:durableId="1640457391">
    <w:abstractNumId w:val="15"/>
  </w:num>
  <w:num w:numId="17" w16cid:durableId="1467426631">
    <w:abstractNumId w:val="13"/>
  </w:num>
  <w:num w:numId="18" w16cid:durableId="145948998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5541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55386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526548">
    <w:abstractNumId w:val="2"/>
  </w:num>
  <w:num w:numId="22" w16cid:durableId="1644770508">
    <w:abstractNumId w:val="4"/>
  </w:num>
  <w:num w:numId="23" w16cid:durableId="1461730604">
    <w:abstractNumId w:val="10"/>
  </w:num>
  <w:num w:numId="24" w16cid:durableId="21089593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373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yNza0NLIwMjY1sbRU0lEKTi0uzszPAykwNK0FAHBD7Y8tAAAA"/>
  </w:docVars>
  <w:rsids>
    <w:rsidRoot w:val="001D3718"/>
    <w:rsid w:val="00010CAD"/>
    <w:rsid w:val="00015765"/>
    <w:rsid w:val="00024A44"/>
    <w:rsid w:val="00025785"/>
    <w:rsid w:val="0004057D"/>
    <w:rsid w:val="00044CA8"/>
    <w:rsid w:val="000457D0"/>
    <w:rsid w:val="0005016E"/>
    <w:rsid w:val="00067E4E"/>
    <w:rsid w:val="00073877"/>
    <w:rsid w:val="0007464A"/>
    <w:rsid w:val="0007604B"/>
    <w:rsid w:val="000B6F8A"/>
    <w:rsid w:val="000D18A2"/>
    <w:rsid w:val="000E1D58"/>
    <w:rsid w:val="000F5BB3"/>
    <w:rsid w:val="001202B1"/>
    <w:rsid w:val="001351AB"/>
    <w:rsid w:val="001366C8"/>
    <w:rsid w:val="001379BD"/>
    <w:rsid w:val="00137C54"/>
    <w:rsid w:val="00141E1E"/>
    <w:rsid w:val="00142C0F"/>
    <w:rsid w:val="00146B2B"/>
    <w:rsid w:val="00161E06"/>
    <w:rsid w:val="001812B4"/>
    <w:rsid w:val="00191DD8"/>
    <w:rsid w:val="00195837"/>
    <w:rsid w:val="00195933"/>
    <w:rsid w:val="001B3F60"/>
    <w:rsid w:val="001C06A6"/>
    <w:rsid w:val="001C5C6A"/>
    <w:rsid w:val="001D3718"/>
    <w:rsid w:val="001D4870"/>
    <w:rsid w:val="00201F81"/>
    <w:rsid w:val="00205384"/>
    <w:rsid w:val="00224D1E"/>
    <w:rsid w:val="00225570"/>
    <w:rsid w:val="002360CA"/>
    <w:rsid w:val="002709E6"/>
    <w:rsid w:val="00272314"/>
    <w:rsid w:val="0027672B"/>
    <w:rsid w:val="00277EC0"/>
    <w:rsid w:val="0028312B"/>
    <w:rsid w:val="0028707D"/>
    <w:rsid w:val="002B30EC"/>
    <w:rsid w:val="002C43EC"/>
    <w:rsid w:val="002D1270"/>
    <w:rsid w:val="002D6C52"/>
    <w:rsid w:val="002F659D"/>
    <w:rsid w:val="00302CF4"/>
    <w:rsid w:val="00305A23"/>
    <w:rsid w:val="00306481"/>
    <w:rsid w:val="00310D6F"/>
    <w:rsid w:val="00313BD4"/>
    <w:rsid w:val="003144A6"/>
    <w:rsid w:val="0031720F"/>
    <w:rsid w:val="0032597D"/>
    <w:rsid w:val="00330CC0"/>
    <w:rsid w:val="003463EB"/>
    <w:rsid w:val="00366319"/>
    <w:rsid w:val="00391CE1"/>
    <w:rsid w:val="003C7559"/>
    <w:rsid w:val="003D126F"/>
    <w:rsid w:val="003D255E"/>
    <w:rsid w:val="003E54A5"/>
    <w:rsid w:val="003F7051"/>
    <w:rsid w:val="00430270"/>
    <w:rsid w:val="0044580A"/>
    <w:rsid w:val="004656D4"/>
    <w:rsid w:val="00465E46"/>
    <w:rsid w:val="00475E24"/>
    <w:rsid w:val="00492DC6"/>
    <w:rsid w:val="004B419D"/>
    <w:rsid w:val="004C4F1F"/>
    <w:rsid w:val="004D3498"/>
    <w:rsid w:val="004D4F72"/>
    <w:rsid w:val="004D6F59"/>
    <w:rsid w:val="005064E2"/>
    <w:rsid w:val="00512A3D"/>
    <w:rsid w:val="005213DA"/>
    <w:rsid w:val="00530B39"/>
    <w:rsid w:val="00535FA0"/>
    <w:rsid w:val="00537B06"/>
    <w:rsid w:val="00537B9A"/>
    <w:rsid w:val="00540D3A"/>
    <w:rsid w:val="00542C87"/>
    <w:rsid w:val="00552359"/>
    <w:rsid w:val="005A57D0"/>
    <w:rsid w:val="005C2462"/>
    <w:rsid w:val="005C4DD5"/>
    <w:rsid w:val="005D210C"/>
    <w:rsid w:val="005E2CF0"/>
    <w:rsid w:val="005F45AC"/>
    <w:rsid w:val="005F47CC"/>
    <w:rsid w:val="0060651D"/>
    <w:rsid w:val="00607F93"/>
    <w:rsid w:val="00614897"/>
    <w:rsid w:val="00617001"/>
    <w:rsid w:val="00620770"/>
    <w:rsid w:val="00626190"/>
    <w:rsid w:val="00626B1D"/>
    <w:rsid w:val="006419EF"/>
    <w:rsid w:val="00652478"/>
    <w:rsid w:val="0065280A"/>
    <w:rsid w:val="006720CD"/>
    <w:rsid w:val="00684FEA"/>
    <w:rsid w:val="006A6E2C"/>
    <w:rsid w:val="006E71AD"/>
    <w:rsid w:val="00715FB0"/>
    <w:rsid w:val="00723D58"/>
    <w:rsid w:val="00747CEE"/>
    <w:rsid w:val="00755CE9"/>
    <w:rsid w:val="00756F93"/>
    <w:rsid w:val="00760A5C"/>
    <w:rsid w:val="00772E25"/>
    <w:rsid w:val="00777A88"/>
    <w:rsid w:val="00782B2D"/>
    <w:rsid w:val="0079054B"/>
    <w:rsid w:val="00794DA8"/>
    <w:rsid w:val="007A045F"/>
    <w:rsid w:val="007A6CF5"/>
    <w:rsid w:val="007B2D50"/>
    <w:rsid w:val="007B6983"/>
    <w:rsid w:val="007C7377"/>
    <w:rsid w:val="007D3F21"/>
    <w:rsid w:val="007D5113"/>
    <w:rsid w:val="007E3DB0"/>
    <w:rsid w:val="00812FA6"/>
    <w:rsid w:val="008164BE"/>
    <w:rsid w:val="00817A53"/>
    <w:rsid w:val="00823355"/>
    <w:rsid w:val="0082441D"/>
    <w:rsid w:val="0083486C"/>
    <w:rsid w:val="00834D48"/>
    <w:rsid w:val="00845082"/>
    <w:rsid w:val="0085584D"/>
    <w:rsid w:val="00856998"/>
    <w:rsid w:val="00882990"/>
    <w:rsid w:val="008909AB"/>
    <w:rsid w:val="008A716C"/>
    <w:rsid w:val="008B2713"/>
    <w:rsid w:val="008C324D"/>
    <w:rsid w:val="008C3323"/>
    <w:rsid w:val="008C6773"/>
    <w:rsid w:val="008C696C"/>
    <w:rsid w:val="008D7EDA"/>
    <w:rsid w:val="008E560B"/>
    <w:rsid w:val="00914EA7"/>
    <w:rsid w:val="009431BB"/>
    <w:rsid w:val="00957F0E"/>
    <w:rsid w:val="009615EE"/>
    <w:rsid w:val="00965177"/>
    <w:rsid w:val="009709A8"/>
    <w:rsid w:val="0097271E"/>
    <w:rsid w:val="0097529D"/>
    <w:rsid w:val="009976D6"/>
    <w:rsid w:val="009B30CE"/>
    <w:rsid w:val="009C2430"/>
    <w:rsid w:val="009D10B1"/>
    <w:rsid w:val="009E57AF"/>
    <w:rsid w:val="00A03FB9"/>
    <w:rsid w:val="00A12464"/>
    <w:rsid w:val="00A12631"/>
    <w:rsid w:val="00A146A5"/>
    <w:rsid w:val="00A21411"/>
    <w:rsid w:val="00A25627"/>
    <w:rsid w:val="00A26379"/>
    <w:rsid w:val="00A46008"/>
    <w:rsid w:val="00A70AF0"/>
    <w:rsid w:val="00A84559"/>
    <w:rsid w:val="00A84B8C"/>
    <w:rsid w:val="00A94DFC"/>
    <w:rsid w:val="00A95AC9"/>
    <w:rsid w:val="00AB57C7"/>
    <w:rsid w:val="00AC0ABA"/>
    <w:rsid w:val="00AE19A6"/>
    <w:rsid w:val="00AE2FC2"/>
    <w:rsid w:val="00AE63BA"/>
    <w:rsid w:val="00B03C90"/>
    <w:rsid w:val="00B3474F"/>
    <w:rsid w:val="00B34D49"/>
    <w:rsid w:val="00B35B25"/>
    <w:rsid w:val="00B47B8A"/>
    <w:rsid w:val="00B51689"/>
    <w:rsid w:val="00B6133E"/>
    <w:rsid w:val="00B75DD0"/>
    <w:rsid w:val="00B85E0D"/>
    <w:rsid w:val="00BA41A6"/>
    <w:rsid w:val="00BA5995"/>
    <w:rsid w:val="00BA7DEF"/>
    <w:rsid w:val="00BB1DE0"/>
    <w:rsid w:val="00BC5B2B"/>
    <w:rsid w:val="00C0267B"/>
    <w:rsid w:val="00C10A93"/>
    <w:rsid w:val="00C17D14"/>
    <w:rsid w:val="00C33350"/>
    <w:rsid w:val="00C37320"/>
    <w:rsid w:val="00C4153E"/>
    <w:rsid w:val="00C60D3F"/>
    <w:rsid w:val="00C611F9"/>
    <w:rsid w:val="00C61423"/>
    <w:rsid w:val="00C6402F"/>
    <w:rsid w:val="00C73F3C"/>
    <w:rsid w:val="00C7557D"/>
    <w:rsid w:val="00C84C29"/>
    <w:rsid w:val="00C8782C"/>
    <w:rsid w:val="00C910BC"/>
    <w:rsid w:val="00CA40B3"/>
    <w:rsid w:val="00CF3AC2"/>
    <w:rsid w:val="00D03D05"/>
    <w:rsid w:val="00D11934"/>
    <w:rsid w:val="00D13270"/>
    <w:rsid w:val="00D25BE5"/>
    <w:rsid w:val="00D45E36"/>
    <w:rsid w:val="00D47ACE"/>
    <w:rsid w:val="00D60ADF"/>
    <w:rsid w:val="00D621D9"/>
    <w:rsid w:val="00D87637"/>
    <w:rsid w:val="00DA5144"/>
    <w:rsid w:val="00DD77C7"/>
    <w:rsid w:val="00DE7C4B"/>
    <w:rsid w:val="00DF187B"/>
    <w:rsid w:val="00E07EAA"/>
    <w:rsid w:val="00E224B8"/>
    <w:rsid w:val="00E32091"/>
    <w:rsid w:val="00E367FB"/>
    <w:rsid w:val="00E42BA0"/>
    <w:rsid w:val="00E5012B"/>
    <w:rsid w:val="00E53CCE"/>
    <w:rsid w:val="00E70B1E"/>
    <w:rsid w:val="00E923EF"/>
    <w:rsid w:val="00E93041"/>
    <w:rsid w:val="00E95A00"/>
    <w:rsid w:val="00EA6E86"/>
    <w:rsid w:val="00EB5E1C"/>
    <w:rsid w:val="00EB7FBA"/>
    <w:rsid w:val="00EC3CED"/>
    <w:rsid w:val="00ED2341"/>
    <w:rsid w:val="00ED2688"/>
    <w:rsid w:val="00EE7E88"/>
    <w:rsid w:val="00EF06E6"/>
    <w:rsid w:val="00EF3AED"/>
    <w:rsid w:val="00EF76C5"/>
    <w:rsid w:val="00F1724E"/>
    <w:rsid w:val="00F30D64"/>
    <w:rsid w:val="00F31B1A"/>
    <w:rsid w:val="00F54852"/>
    <w:rsid w:val="00F63E66"/>
    <w:rsid w:val="00F719F2"/>
    <w:rsid w:val="00F7624D"/>
    <w:rsid w:val="00F76EFB"/>
    <w:rsid w:val="00F773A6"/>
    <w:rsid w:val="00F87930"/>
    <w:rsid w:val="00FB194F"/>
    <w:rsid w:val="00FB1EED"/>
    <w:rsid w:val="00FB3F8E"/>
    <w:rsid w:val="00FD2CA1"/>
    <w:rsid w:val="00FD4BAA"/>
    <w:rsid w:val="00FD4D2E"/>
    <w:rsid w:val="00FF6D9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976E5"/>
  <w15:chartTrackingRefBased/>
  <w15:docId w15:val="{49D78F9F-B8C7-8044-A759-5DA2DE13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E1"/>
    <w:pPr>
      <w:spacing w:after="160" w:line="259" w:lineRule="auto"/>
    </w:pPr>
    <w:rPr>
      <w:sz w:val="22"/>
      <w:szCs w:val="22"/>
      <w:lang w:val="en-US"/>
    </w:rPr>
  </w:style>
  <w:style w:type="paragraph" w:styleId="Heading1">
    <w:name w:val="heading 1"/>
    <w:basedOn w:val="Normal"/>
    <w:next w:val="Normal"/>
    <w:link w:val="Heading1Char"/>
    <w:uiPriority w:val="99"/>
    <w:qFormat/>
    <w:rsid w:val="005064E2"/>
    <w:pPr>
      <w:keepNext/>
      <w:keepLines/>
      <w:numPr>
        <w:numId w:val="3"/>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autoRedefine/>
    <w:uiPriority w:val="99"/>
    <w:qFormat/>
    <w:rsid w:val="00225570"/>
    <w:pPr>
      <w:keepNext/>
      <w:keepLines/>
      <w:numPr>
        <w:numId w:val="8"/>
      </w:numPr>
      <w:tabs>
        <w:tab w:val="left" w:pos="454"/>
      </w:tabs>
      <w:spacing w:before="120" w:after="60" w:line="240" w:lineRule="auto"/>
      <w:outlineLvl w:val="1"/>
    </w:pPr>
    <w:rPr>
      <w:rFonts w:ascii="Times New Roman" w:eastAsia="MS Mincho" w:hAnsi="Times New Roman"/>
      <w:b/>
      <w:iCs/>
      <w:noProof/>
      <w:szCs w:val="20"/>
    </w:rPr>
  </w:style>
  <w:style w:type="paragraph" w:styleId="Heading3">
    <w:name w:val="heading 3"/>
    <w:basedOn w:val="Normal"/>
    <w:next w:val="Normal"/>
    <w:link w:val="Heading3Char"/>
    <w:uiPriority w:val="99"/>
    <w:qFormat/>
    <w:rsid w:val="00537B9A"/>
    <w:pPr>
      <w:numPr>
        <w:ilvl w:val="2"/>
        <w:numId w:val="3"/>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5064E2"/>
    <w:pPr>
      <w:suppressAutoHyphens/>
      <w:spacing w:line="200" w:lineRule="exact"/>
    </w:pPr>
    <w:rPr>
      <w:rFonts w:ascii="Times New Roman" w:eastAsia="SimSun" w:hAnsi="Times New Roman"/>
      <w:noProof/>
      <w:sz w:val="14"/>
      <w:lang w:val="en-US"/>
    </w:rPr>
  </w:style>
  <w:style w:type="paragraph" w:customStyle="1" w:styleId="Author">
    <w:name w:val="Author"/>
    <w:next w:val="Normal"/>
    <w:rsid w:val="005064E2"/>
    <w:pPr>
      <w:keepNext/>
      <w:suppressAutoHyphens/>
      <w:spacing w:after="160" w:line="300" w:lineRule="exact"/>
    </w:pPr>
    <w:rPr>
      <w:rFonts w:ascii="Times New Roman" w:eastAsia="SimSun" w:hAnsi="Times New Roman"/>
      <w:noProof/>
      <w:sz w:val="26"/>
      <w:lang w:val="en-US"/>
    </w:rPr>
  </w:style>
  <w:style w:type="paragraph" w:styleId="Title">
    <w:name w:val="Title"/>
    <w:aliases w:val="notused"/>
    <w:basedOn w:val="Normal"/>
    <w:next w:val="Normal"/>
    <w:link w:val="TitleChar"/>
    <w:qFormat/>
    <w:rsid w:val="007C7377"/>
    <w:pPr>
      <w:spacing w:before="240" w:after="60"/>
      <w:jc w:val="center"/>
      <w:outlineLvl w:val="0"/>
    </w:pPr>
    <w:rPr>
      <w:rFonts w:ascii="Calibri Light" w:eastAsia="Times New Roman" w:hAnsi="Calibri Light"/>
      <w:b/>
      <w:bCs/>
      <w:kern w:val="28"/>
      <w:sz w:val="32"/>
      <w:szCs w:val="32"/>
    </w:rPr>
  </w:style>
  <w:style w:type="paragraph" w:customStyle="1" w:styleId="TitleELTEJ">
    <w:name w:val="Title ELTEJ"/>
    <w:next w:val="Author"/>
    <w:autoRedefine/>
    <w:rsid w:val="00ED2341"/>
    <w:pPr>
      <w:suppressAutoHyphens/>
      <w:spacing w:before="360" w:after="240" w:line="400" w:lineRule="exact"/>
    </w:pPr>
    <w:rPr>
      <w:rFonts w:ascii="Times New Roman" w:eastAsia="SimSun" w:hAnsi="Times New Roman"/>
      <w:sz w:val="34"/>
      <w:lang w:val="en-US"/>
    </w:rPr>
  </w:style>
  <w:style w:type="paragraph" w:customStyle="1" w:styleId="AbstractHead">
    <w:name w:val="AbstractHead"/>
    <w:rsid w:val="005064E2"/>
    <w:rPr>
      <w:rFonts w:ascii="Times New Roman" w:eastAsia="Times New Roman" w:hAnsi="Times New Roman"/>
      <w:smallCaps/>
      <w:spacing w:val="24"/>
      <w:lang w:val="en-US"/>
    </w:rPr>
  </w:style>
  <w:style w:type="paragraph" w:customStyle="1" w:styleId="AbstractText">
    <w:name w:val="AbstractText"/>
    <w:rsid w:val="005064E2"/>
    <w:pPr>
      <w:spacing w:after="80" w:line="200" w:lineRule="exact"/>
      <w:jc w:val="both"/>
    </w:pPr>
    <w:rPr>
      <w:rFonts w:ascii="Times New Roman" w:eastAsia="Times New Roman" w:hAnsi="Times New Roman"/>
      <w:lang w:val="en"/>
    </w:rPr>
  </w:style>
  <w:style w:type="paragraph" w:customStyle="1" w:styleId="Articlehistory">
    <w:name w:val="Articlehistory"/>
    <w:rsid w:val="00D621D9"/>
    <w:pPr>
      <w:spacing w:line="200" w:lineRule="exact"/>
    </w:pPr>
    <w:rPr>
      <w:rFonts w:ascii="Ebrima" w:eastAsia="Times New Roman" w:hAnsi="Ebrima"/>
      <w:sz w:val="14"/>
      <w:lang w:val="en-US"/>
    </w:rPr>
  </w:style>
  <w:style w:type="paragraph" w:customStyle="1" w:styleId="ArticleinfoHead">
    <w:name w:val="ArticleinfoHead"/>
    <w:rsid w:val="005064E2"/>
    <w:rPr>
      <w:rFonts w:ascii="Times New Roman" w:eastAsia="Times New Roman" w:hAnsi="Times New Roman"/>
      <w:smallCaps/>
      <w:spacing w:val="24"/>
      <w:sz w:val="18"/>
      <w:lang w:val="en-US"/>
    </w:rPr>
  </w:style>
  <w:style w:type="paragraph" w:customStyle="1" w:styleId="Keyword">
    <w:name w:val="Keyword"/>
    <w:rsid w:val="00D621D9"/>
    <w:pPr>
      <w:spacing w:line="200" w:lineRule="exact"/>
    </w:pPr>
    <w:rPr>
      <w:rFonts w:ascii="Ebrima" w:eastAsia="Times New Roman" w:hAnsi="Ebrima"/>
      <w:sz w:val="14"/>
      <w:lang w:val="en-US"/>
    </w:rPr>
  </w:style>
  <w:style w:type="paragraph" w:customStyle="1" w:styleId="KeywordHead">
    <w:name w:val="KeywordHead"/>
    <w:next w:val="Keyword"/>
    <w:rsid w:val="005A57D0"/>
    <w:pPr>
      <w:spacing w:line="200" w:lineRule="exact"/>
    </w:pPr>
    <w:rPr>
      <w:rFonts w:ascii="Junicode" w:eastAsia="Times New Roman" w:hAnsi="Junicode"/>
      <w:i/>
      <w:noProof/>
      <w:sz w:val="18"/>
      <w:lang w:val="en-US"/>
    </w:rPr>
  </w:style>
  <w:style w:type="character" w:customStyle="1" w:styleId="Heading1Char">
    <w:name w:val="Heading 1 Char"/>
    <w:link w:val="Heading1"/>
    <w:uiPriority w:val="99"/>
    <w:rsid w:val="005064E2"/>
    <w:rPr>
      <w:rFonts w:ascii="Times New Roman" w:eastAsia="MS Mincho" w:hAnsi="Times New Roman"/>
      <w:b/>
      <w:noProof/>
      <w:sz w:val="24"/>
    </w:rPr>
  </w:style>
  <w:style w:type="character" w:customStyle="1" w:styleId="Heading2Char">
    <w:name w:val="Heading 2 Char"/>
    <w:link w:val="Heading2"/>
    <w:uiPriority w:val="99"/>
    <w:rsid w:val="00225570"/>
    <w:rPr>
      <w:rFonts w:ascii="Times New Roman" w:eastAsia="MS Mincho" w:hAnsi="Times New Roman"/>
      <w:b/>
      <w:iCs/>
      <w:noProof/>
      <w:sz w:val="22"/>
      <w:lang w:val="en-US" w:eastAsia="en-US"/>
    </w:rPr>
  </w:style>
  <w:style w:type="character" w:customStyle="1" w:styleId="Heading3Char">
    <w:name w:val="Heading 3 Char"/>
    <w:link w:val="Heading3"/>
    <w:uiPriority w:val="99"/>
    <w:rsid w:val="00537B9A"/>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5064E2"/>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link w:val="BodyText"/>
    <w:uiPriority w:val="99"/>
    <w:rsid w:val="005064E2"/>
    <w:rPr>
      <w:rFonts w:ascii="Times New Roman" w:eastAsia="MS Mincho" w:hAnsi="Times New Roman"/>
      <w:spacing w:val="-1"/>
      <w:sz w:val="22"/>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uiPriority w:val="99"/>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5A57D0"/>
    <w:pPr>
      <w:numPr>
        <w:numId w:val="2"/>
      </w:numPr>
      <w:tabs>
        <w:tab w:val="left" w:pos="533"/>
      </w:tabs>
      <w:spacing w:before="80" w:after="200"/>
      <w:jc w:val="center"/>
    </w:pPr>
    <w:rPr>
      <w:rFonts w:ascii="Junicode" w:eastAsia="Times New Roman" w:hAnsi="Junicode"/>
      <w:noProof/>
      <w:szCs w:val="16"/>
      <w:lang w:val="en-US"/>
    </w:rPr>
  </w:style>
  <w:style w:type="paragraph" w:customStyle="1" w:styleId="references">
    <w:name w:val="references"/>
    <w:rsid w:val="005064E2"/>
    <w:pPr>
      <w:numPr>
        <w:numId w:val="4"/>
      </w:numPr>
      <w:spacing w:after="120" w:line="240" w:lineRule="exact"/>
      <w:ind w:left="357" w:hanging="357"/>
      <w:jc w:val="both"/>
    </w:pPr>
    <w:rPr>
      <w:rFonts w:ascii="Times New Roman" w:eastAsia="Times New Roman" w:hAnsi="Times New Roman"/>
      <w:noProof/>
      <w:szCs w:val="16"/>
      <w:lang w:val="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val="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val="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val="en-US"/>
    </w:rPr>
  </w:style>
  <w:style w:type="paragraph" w:customStyle="1" w:styleId="tablehead">
    <w:name w:val="table head"/>
    <w:rsid w:val="005A57D0"/>
    <w:pPr>
      <w:numPr>
        <w:numId w:val="5"/>
      </w:numPr>
      <w:spacing w:before="240" w:after="120"/>
      <w:jc w:val="center"/>
    </w:pPr>
    <w:rPr>
      <w:rFonts w:ascii="Junicode" w:eastAsia="Times New Roman" w:hAnsi="Junicode"/>
      <w:noProof/>
      <w:szCs w:val="16"/>
      <w:lang w:val="en-US"/>
    </w:rPr>
  </w:style>
  <w:style w:type="paragraph" w:styleId="Header">
    <w:name w:val="header"/>
    <w:basedOn w:val="Normal"/>
    <w:link w:val="HeaderChar"/>
    <w:uiPriority w:val="99"/>
    <w:unhideWhenUsed/>
    <w:rsid w:val="005064E2"/>
    <w:pPr>
      <w:tabs>
        <w:tab w:val="center" w:pos="4111"/>
        <w:tab w:val="right" w:pos="8789"/>
      </w:tabs>
      <w:spacing w:after="0" w:line="240" w:lineRule="auto"/>
    </w:pPr>
    <w:rPr>
      <w:rFonts w:ascii="Times New Roman" w:hAnsi="Times New Roman"/>
      <w:sz w:val="18"/>
    </w:rPr>
  </w:style>
  <w:style w:type="character" w:customStyle="1" w:styleId="HeaderChar">
    <w:name w:val="Header Char"/>
    <w:link w:val="Header"/>
    <w:uiPriority w:val="99"/>
    <w:rsid w:val="005064E2"/>
    <w:rPr>
      <w:rFonts w:ascii="Times New Roman" w:hAnsi="Times New Roman"/>
      <w:sz w:val="18"/>
      <w:szCs w:val="22"/>
    </w:rPr>
  </w:style>
  <w:style w:type="paragraph" w:styleId="Footer">
    <w:name w:val="footer"/>
    <w:basedOn w:val="Normal"/>
    <w:link w:val="FooterChar"/>
    <w:uiPriority w:val="99"/>
    <w:unhideWhenUsed/>
    <w:rsid w:val="00F1724E"/>
    <w:pPr>
      <w:tabs>
        <w:tab w:val="center" w:pos="4680"/>
        <w:tab w:val="right" w:pos="9360"/>
      </w:tabs>
    </w:pPr>
    <w:rPr>
      <w:rFonts w:ascii="Times New Roman" w:hAnsi="Times New Roman"/>
    </w:rPr>
  </w:style>
  <w:style w:type="character" w:customStyle="1" w:styleId="FooterChar">
    <w:name w:val="Footer Char"/>
    <w:link w:val="Footer"/>
    <w:uiPriority w:val="99"/>
    <w:rsid w:val="00F1724E"/>
    <w:rPr>
      <w:rFonts w:ascii="Times New Roman" w:hAnsi="Times New Roman"/>
      <w:sz w:val="22"/>
      <w:szCs w:val="22"/>
    </w:rPr>
  </w:style>
  <w:style w:type="character" w:styleId="Hyperlink">
    <w:name w:val="Hyperlink"/>
    <w:uiPriority w:val="99"/>
    <w:unhideWhenUsed/>
    <w:rsid w:val="00823355"/>
    <w:rPr>
      <w:color w:val="0563C1"/>
      <w:u w:val="non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val="en-US"/>
    </w:rPr>
  </w:style>
  <w:style w:type="character" w:customStyle="1" w:styleId="TitleChar">
    <w:name w:val="Title Char"/>
    <w:aliases w:val="notused Char"/>
    <w:link w:val="Title"/>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76EFB"/>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paragraph" w:customStyle="1" w:styleId="Howtocite">
    <w:name w:val="How to cite"/>
    <w:basedOn w:val="Style4"/>
    <w:qFormat/>
    <w:rsid w:val="00540D3A"/>
    <w:pPr>
      <w:framePr w:hSpace="0" w:wrap="auto" w:vAnchor="margin" w:yAlign="inline"/>
      <w:suppressOverlap w:val="0"/>
    </w:pPr>
    <w:rPr>
      <w:b/>
      <w:bCs/>
      <w:i/>
      <w:iCs/>
    </w:rPr>
  </w:style>
  <w:style w:type="paragraph" w:customStyle="1" w:styleId="Style1">
    <w:name w:val="Style1"/>
    <w:basedOn w:val="Normal"/>
    <w:qFormat/>
    <w:rsid w:val="00540D3A"/>
    <w:pPr>
      <w:pBdr>
        <w:bottom w:val="single" w:sz="6" w:space="1" w:color="auto"/>
      </w:pBdr>
      <w:jc w:val="both"/>
    </w:pPr>
    <w:rPr>
      <w:rFonts w:ascii="Times New Roman" w:hAnsi="Times New Roman"/>
      <w:bCs/>
      <w:i/>
      <w:iCs/>
      <w:color w:val="000000"/>
      <w:sz w:val="20"/>
    </w:rPr>
  </w:style>
  <w:style w:type="paragraph" w:customStyle="1" w:styleId="Style2">
    <w:name w:val="Style2"/>
    <w:basedOn w:val="Style1"/>
    <w:qFormat/>
    <w:rsid w:val="0028312B"/>
    <w:rPr>
      <w:i w:val="0"/>
    </w:rPr>
  </w:style>
  <w:style w:type="paragraph" w:customStyle="1" w:styleId="Style3">
    <w:name w:val="Style3"/>
    <w:basedOn w:val="Copyright0"/>
    <w:qFormat/>
    <w:rsid w:val="0028312B"/>
    <w:pPr>
      <w:framePr w:wrap="around"/>
      <w:spacing w:line="240" w:lineRule="auto"/>
      <w:ind w:right="144"/>
      <w:jc w:val="left"/>
    </w:pPr>
    <w:rPr>
      <w:sz w:val="20"/>
    </w:rPr>
  </w:style>
  <w:style w:type="paragraph" w:customStyle="1" w:styleId="Style4">
    <w:name w:val="Style4"/>
    <w:basedOn w:val="Style3"/>
    <w:qFormat/>
    <w:rsid w:val="0028312B"/>
    <w:pPr>
      <w:framePr w:wrap="around"/>
      <w:jc w:val="both"/>
    </w:pPr>
  </w:style>
  <w:style w:type="paragraph" w:customStyle="1" w:styleId="Style5">
    <w:name w:val="Style5"/>
    <w:basedOn w:val="Howtocite"/>
    <w:qFormat/>
    <w:rsid w:val="00540D3A"/>
    <w:rPr>
      <w:b w:val="0"/>
    </w:rPr>
  </w:style>
  <w:style w:type="character" w:styleId="Strong">
    <w:name w:val="Strong"/>
    <w:uiPriority w:val="22"/>
    <w:qFormat/>
    <w:rsid w:val="008C6773"/>
    <w:rPr>
      <w:rFonts w:cs="Times New Roman"/>
      <w:b/>
      <w:bCs/>
    </w:rPr>
  </w:style>
  <w:style w:type="paragraph" w:styleId="NormalWeb">
    <w:name w:val="Normal (Web)"/>
    <w:basedOn w:val="Normal"/>
    <w:link w:val="NormalWebChar"/>
    <w:uiPriority w:val="99"/>
    <w:rsid w:val="008C6773"/>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8C6773"/>
    <w:rPr>
      <w:i/>
      <w:iCs/>
    </w:rPr>
  </w:style>
  <w:style w:type="character" w:customStyle="1" w:styleId="apple-style-span">
    <w:name w:val="apple-style-span"/>
    <w:basedOn w:val="DefaultParagraphFont"/>
    <w:rsid w:val="008C6773"/>
  </w:style>
  <w:style w:type="paragraph" w:styleId="HTMLPreformatted">
    <w:name w:val="HTML Preformatted"/>
    <w:basedOn w:val="Normal"/>
    <w:link w:val="HTMLPreformattedChar"/>
    <w:rsid w:val="008C6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rsid w:val="008C6773"/>
    <w:rPr>
      <w:rFonts w:ascii="Courier New" w:eastAsia="Times New Roman" w:hAnsi="Courier New" w:cs="Courier New"/>
      <w:lang w:val="en-US" w:eastAsia="en-US"/>
    </w:rPr>
  </w:style>
  <w:style w:type="paragraph" w:styleId="NoSpacing">
    <w:name w:val="No Spacing"/>
    <w:qFormat/>
    <w:rsid w:val="008C6773"/>
    <w:rPr>
      <w:sz w:val="22"/>
      <w:szCs w:val="22"/>
      <w:lang w:val="en-US"/>
    </w:rPr>
  </w:style>
  <w:style w:type="paragraph" w:customStyle="1" w:styleId="citation">
    <w:name w:val="citation"/>
    <w:basedOn w:val="Normal"/>
    <w:rsid w:val="008C6773"/>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uiPriority w:val="99"/>
    <w:semiHidden/>
    <w:unhideWhenUsed/>
    <w:rsid w:val="00010CAD"/>
    <w:rPr>
      <w:color w:val="605E5C"/>
      <w:shd w:val="clear" w:color="auto" w:fill="E1DFDD"/>
    </w:rPr>
  </w:style>
  <w:style w:type="paragraph" w:customStyle="1" w:styleId="MDPI31text">
    <w:name w:val="MDPI_3.1_text"/>
    <w:qFormat/>
    <w:rsid w:val="00010CAD"/>
    <w:pPr>
      <w:adjustRightInd w:val="0"/>
      <w:snapToGrid w:val="0"/>
      <w:spacing w:line="260" w:lineRule="atLeast"/>
      <w:ind w:firstLine="425"/>
      <w:jc w:val="both"/>
    </w:pPr>
    <w:rPr>
      <w:rFonts w:ascii="Palatino Linotype" w:eastAsia="Times New Roman" w:hAnsi="Palatino Linotype"/>
      <w:color w:val="000000"/>
      <w:szCs w:val="22"/>
      <w:lang w:val="en-US" w:eastAsia="de-DE" w:bidi="en-US"/>
    </w:rPr>
  </w:style>
  <w:style w:type="paragraph" w:customStyle="1" w:styleId="MDPI21heading1">
    <w:name w:val="MDPI_2.1_heading1"/>
    <w:basedOn w:val="Normal"/>
    <w:qFormat/>
    <w:rsid w:val="00010CAD"/>
    <w:pPr>
      <w:adjustRightInd w:val="0"/>
      <w:snapToGrid w:val="0"/>
      <w:spacing w:before="240" w:after="120" w:line="260" w:lineRule="atLeast"/>
      <w:outlineLvl w:val="0"/>
    </w:pPr>
    <w:rPr>
      <w:rFonts w:ascii="Palatino Linotype" w:eastAsia="Times New Roman" w:hAnsi="Palatino Linotype"/>
      <w:b/>
      <w:color w:val="000000"/>
      <w:sz w:val="20"/>
      <w:lang w:eastAsia="de-DE" w:bidi="en-US"/>
    </w:rPr>
  </w:style>
  <w:style w:type="paragraph" w:customStyle="1" w:styleId="MDPI33textspaceafter">
    <w:name w:val="MDPI_3.3_text_space_after"/>
    <w:basedOn w:val="MDPI31text"/>
    <w:qFormat/>
    <w:rsid w:val="000D18A2"/>
    <w:pPr>
      <w:spacing w:after="240"/>
    </w:pPr>
  </w:style>
  <w:style w:type="paragraph" w:customStyle="1" w:styleId="MDPI36textafterlist">
    <w:name w:val="MDPI_3.6_text_after_list"/>
    <w:basedOn w:val="MDPI31text"/>
    <w:qFormat/>
    <w:rsid w:val="000D18A2"/>
    <w:pPr>
      <w:spacing w:before="120"/>
    </w:pPr>
  </w:style>
  <w:style w:type="paragraph" w:customStyle="1" w:styleId="MDPI37itemize">
    <w:name w:val="MDPI_3.7_itemize"/>
    <w:basedOn w:val="MDPI31text"/>
    <w:qFormat/>
    <w:rsid w:val="000D18A2"/>
    <w:pPr>
      <w:numPr>
        <w:numId w:val="18"/>
      </w:numPr>
      <w:ind w:left="425" w:hanging="425"/>
    </w:pPr>
  </w:style>
  <w:style w:type="paragraph" w:customStyle="1" w:styleId="MDPI41tablecaption">
    <w:name w:val="MDPI_4.1_table_caption"/>
    <w:basedOn w:val="Normal"/>
    <w:qFormat/>
    <w:rsid w:val="000D18A2"/>
    <w:pPr>
      <w:adjustRightInd w:val="0"/>
      <w:snapToGrid w:val="0"/>
      <w:spacing w:before="240" w:after="120" w:line="260" w:lineRule="atLeast"/>
      <w:ind w:left="425" w:right="425"/>
      <w:jc w:val="both"/>
    </w:pPr>
    <w:rPr>
      <w:rFonts w:ascii="Palatino Linotype" w:eastAsia="Times New Roman" w:hAnsi="Palatino Linotype"/>
      <w:color w:val="000000"/>
      <w:sz w:val="18"/>
      <w:lang w:eastAsia="de-DE" w:bidi="en-US"/>
    </w:rPr>
  </w:style>
  <w:style w:type="paragraph" w:customStyle="1" w:styleId="MDPI42tablebody">
    <w:name w:val="MDPI_4.2_table_body"/>
    <w:qFormat/>
    <w:rsid w:val="000D18A2"/>
    <w:pPr>
      <w:adjustRightInd w:val="0"/>
      <w:snapToGrid w:val="0"/>
    </w:pPr>
    <w:rPr>
      <w:rFonts w:ascii="Palatino Linotype" w:eastAsia="Times New Roman" w:hAnsi="Palatino Linotype"/>
      <w:color w:val="000000"/>
      <w:lang w:val="en-US" w:eastAsia="de-DE" w:bidi="en-US"/>
    </w:rPr>
  </w:style>
  <w:style w:type="paragraph" w:customStyle="1" w:styleId="MDPI43tablefooter">
    <w:name w:val="MDPI_4.3_table_footer"/>
    <w:basedOn w:val="MDPI41tablecaption"/>
    <w:next w:val="MDPI31text"/>
    <w:qFormat/>
    <w:rsid w:val="000D18A2"/>
    <w:pPr>
      <w:spacing w:before="0"/>
      <w:ind w:left="0" w:right="0"/>
    </w:pPr>
  </w:style>
  <w:style w:type="paragraph" w:customStyle="1" w:styleId="MDPI51figurecaption">
    <w:name w:val="MDPI_5.1_figure_caption"/>
    <w:basedOn w:val="Normal"/>
    <w:qFormat/>
    <w:rsid w:val="000D18A2"/>
    <w:pPr>
      <w:adjustRightInd w:val="0"/>
      <w:snapToGrid w:val="0"/>
      <w:spacing w:before="120" w:after="240" w:line="260" w:lineRule="atLeast"/>
      <w:ind w:left="425" w:right="425"/>
      <w:jc w:val="both"/>
    </w:pPr>
    <w:rPr>
      <w:rFonts w:ascii="Palatino Linotype" w:eastAsia="Times New Roman" w:hAnsi="Palatino Linotype"/>
      <w:color w:val="000000"/>
      <w:sz w:val="18"/>
      <w:szCs w:val="20"/>
      <w:lang w:eastAsia="de-DE" w:bidi="en-US"/>
    </w:rPr>
  </w:style>
  <w:style w:type="paragraph" w:customStyle="1" w:styleId="MDPI52figure">
    <w:name w:val="MDPI_5.2_figure"/>
    <w:qFormat/>
    <w:rsid w:val="000D18A2"/>
    <w:pPr>
      <w:snapToGrid w:val="0"/>
      <w:jc w:val="center"/>
    </w:pPr>
    <w:rPr>
      <w:rFonts w:ascii="Palatino Linotype" w:eastAsia="Times New Roman" w:hAnsi="Palatino Linotype"/>
      <w:color w:val="000000"/>
      <w:sz w:val="24"/>
      <w:lang w:val="en-US" w:eastAsia="de-DE" w:bidi="en-US"/>
    </w:rPr>
  </w:style>
  <w:style w:type="paragraph" w:customStyle="1" w:styleId="MDPI23heading3">
    <w:name w:val="MDPI_2.3_heading3"/>
    <w:basedOn w:val="MDPI31text"/>
    <w:qFormat/>
    <w:rsid w:val="000D18A2"/>
    <w:pPr>
      <w:spacing w:before="240" w:after="120"/>
      <w:ind w:firstLine="0"/>
      <w:jc w:val="left"/>
      <w:outlineLvl w:val="2"/>
    </w:pPr>
  </w:style>
  <w:style w:type="paragraph" w:customStyle="1" w:styleId="MDPI22heading2">
    <w:name w:val="MDPI_2.2_heading2"/>
    <w:basedOn w:val="Normal"/>
    <w:qFormat/>
    <w:rsid w:val="000D18A2"/>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color w:val="000000"/>
      <w:sz w:val="20"/>
      <w:lang w:eastAsia="de-DE" w:bidi="en-US"/>
    </w:rPr>
  </w:style>
  <w:style w:type="paragraph" w:customStyle="1" w:styleId="MDPI62Acknowledgments">
    <w:name w:val="MDPI_6.2_Acknowledgments"/>
    <w:qFormat/>
    <w:rsid w:val="000D18A2"/>
    <w:pPr>
      <w:adjustRightInd w:val="0"/>
      <w:snapToGrid w:val="0"/>
      <w:spacing w:before="120" w:line="200" w:lineRule="atLeast"/>
      <w:jc w:val="both"/>
    </w:pPr>
    <w:rPr>
      <w:rFonts w:ascii="Palatino Linotype" w:eastAsia="Times New Roman" w:hAnsi="Palatino Linotype"/>
      <w:color w:val="000000"/>
      <w:sz w:val="18"/>
      <w:lang w:val="en-US" w:eastAsia="de-DE" w:bidi="en-US"/>
    </w:rPr>
  </w:style>
  <w:style w:type="paragraph" w:customStyle="1" w:styleId="MDPI64CoI">
    <w:name w:val="MDPI_6.4_CoI"/>
    <w:basedOn w:val="MDPI62Acknowledgments"/>
    <w:qFormat/>
    <w:rsid w:val="000D18A2"/>
  </w:style>
  <w:style w:type="paragraph" w:customStyle="1" w:styleId="MDPI71References">
    <w:name w:val="MDPI_7.1_References"/>
    <w:basedOn w:val="MDPI62Acknowledgments"/>
    <w:qFormat/>
    <w:rsid w:val="000D18A2"/>
    <w:pPr>
      <w:numPr>
        <w:numId w:val="19"/>
      </w:numPr>
      <w:spacing w:before="0" w:line="260" w:lineRule="atLeast"/>
      <w:ind w:left="425" w:hanging="425"/>
    </w:pPr>
  </w:style>
  <w:style w:type="table" w:styleId="TableGrid">
    <w:name w:val="Table Grid"/>
    <w:basedOn w:val="TableNormal"/>
    <w:uiPriority w:val="59"/>
    <w:rsid w:val="000D18A2"/>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deck5tablebodythreelines">
    <w:name w:val="M_deck_5_table_body_three_lines"/>
    <w:basedOn w:val="TableNormal"/>
    <w:uiPriority w:val="99"/>
    <w:rsid w:val="000D18A2"/>
    <w:pPr>
      <w:adjustRightInd w:val="0"/>
      <w:snapToGrid w:val="0"/>
      <w:spacing w:line="300" w:lineRule="exact"/>
      <w:jc w:val="center"/>
    </w:pPr>
    <w:rPr>
      <w:rFonts w:ascii="Times New Roman" w:eastAsia="Times New Roman" w:hAnsi="Times New Roman"/>
      <w:lang w:val="de-DE" w:eastAsia="de-DE"/>
    </w:rPr>
    <w:tblPr>
      <w:tblInd w:w="0" w:type="nil"/>
      <w:tblBorders>
        <w:bottom w:val="single" w:sz="8" w:space="0" w:color="auto"/>
      </w:tblBorders>
    </w:tblPr>
    <w:tcPr>
      <w:vAlign w:val="center"/>
    </w:tcPr>
    <w:tblStylePr w:type="firstRow">
      <w:pPr>
        <w:wordWrap/>
        <w:adjustRightInd w:val="0"/>
        <w:snapToGrid w:val="0"/>
        <w:spacing w:beforeLines="0" w:before="100" w:beforeAutospacing="1" w:afterLines="0" w:after="100" w:afterAutospacing="1" w:line="300" w:lineRule="exact"/>
        <w:ind w:leftChars="0" w:left="0" w:rightChars="0" w:right="0" w:firstLineChars="0" w:firstLine="0"/>
        <w:mirrorIndents w:val="0"/>
        <w:jc w:val="center"/>
        <w:outlineLvl w:val="9"/>
      </w:pPr>
      <w:rPr>
        <w:rFonts w:ascii="Times New Roman" w:eastAsia="Times New Roman" w:hAnsi="Times New Roman" w:cs="Times New Roman" w:hint="default"/>
        <w:b w:val="0"/>
        <w:i w:val="0"/>
        <w:sz w:val="22"/>
        <w:szCs w:val="22"/>
      </w:rPr>
      <w:tblPr/>
      <w:tcPr>
        <w:tcBorders>
          <w:top w:val="single" w:sz="8" w:space="0" w:color="auto"/>
          <w:left w:val="nil"/>
          <w:bottom w:val="single" w:sz="4" w:space="0" w:color="auto"/>
          <w:right w:val="nil"/>
          <w:insideH w:val="nil"/>
          <w:insideV w:val="nil"/>
          <w:tl2br w:val="nil"/>
          <w:tr2bl w:val="nil"/>
        </w:tcBorders>
      </w:tcPr>
    </w:tblStylePr>
  </w:style>
  <w:style w:type="paragraph" w:styleId="Bibliography">
    <w:name w:val="Bibliography"/>
    <w:basedOn w:val="Normal"/>
    <w:next w:val="Normal"/>
    <w:uiPriority w:val="37"/>
    <w:unhideWhenUsed/>
    <w:rsid w:val="00FB3F8E"/>
    <w:pPr>
      <w:spacing w:after="0" w:line="240" w:lineRule="auto"/>
    </w:pPr>
    <w:rPr>
      <w:rFonts w:ascii="Times New Roman" w:eastAsia="Times New Roman" w:hAnsi="Times New Roman"/>
      <w:sz w:val="20"/>
      <w:szCs w:val="20"/>
    </w:rPr>
  </w:style>
  <w:style w:type="character" w:styleId="CommentReference">
    <w:name w:val="annotation reference"/>
    <w:uiPriority w:val="99"/>
    <w:semiHidden/>
    <w:unhideWhenUsed/>
    <w:rsid w:val="000F5BB3"/>
    <w:rPr>
      <w:sz w:val="16"/>
      <w:szCs w:val="16"/>
    </w:rPr>
  </w:style>
  <w:style w:type="paragraph" w:styleId="CommentText">
    <w:name w:val="annotation text"/>
    <w:basedOn w:val="Normal"/>
    <w:link w:val="CommentTextChar"/>
    <w:uiPriority w:val="99"/>
    <w:semiHidden/>
    <w:unhideWhenUsed/>
    <w:rsid w:val="000F5BB3"/>
    <w:rPr>
      <w:sz w:val="20"/>
      <w:szCs w:val="20"/>
    </w:rPr>
  </w:style>
  <w:style w:type="character" w:customStyle="1" w:styleId="CommentTextChar">
    <w:name w:val="Comment Text Char"/>
    <w:basedOn w:val="DefaultParagraphFont"/>
    <w:link w:val="CommentText"/>
    <w:uiPriority w:val="99"/>
    <w:semiHidden/>
    <w:rsid w:val="000F5BB3"/>
  </w:style>
  <w:style w:type="paragraph" w:styleId="CommentSubject">
    <w:name w:val="annotation subject"/>
    <w:basedOn w:val="CommentText"/>
    <w:next w:val="CommentText"/>
    <w:link w:val="CommentSubjectChar"/>
    <w:uiPriority w:val="99"/>
    <w:semiHidden/>
    <w:unhideWhenUsed/>
    <w:rsid w:val="000F5BB3"/>
    <w:rPr>
      <w:b/>
      <w:bCs/>
    </w:rPr>
  </w:style>
  <w:style w:type="character" w:customStyle="1" w:styleId="CommentSubjectChar">
    <w:name w:val="Comment Subject Char"/>
    <w:link w:val="CommentSubject"/>
    <w:uiPriority w:val="99"/>
    <w:semiHidden/>
    <w:rsid w:val="000F5BB3"/>
    <w:rPr>
      <w:b/>
      <w:bCs/>
    </w:rPr>
  </w:style>
  <w:style w:type="paragraph" w:styleId="BalloonText">
    <w:name w:val="Balloon Text"/>
    <w:basedOn w:val="Normal"/>
    <w:link w:val="BalloonTextChar"/>
    <w:uiPriority w:val="99"/>
    <w:semiHidden/>
    <w:unhideWhenUsed/>
    <w:rsid w:val="000F5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5BB3"/>
    <w:rPr>
      <w:rFonts w:ascii="Tahoma" w:hAnsi="Tahoma" w:cs="Tahoma"/>
      <w:sz w:val="16"/>
      <w:szCs w:val="16"/>
    </w:rPr>
  </w:style>
  <w:style w:type="character" w:customStyle="1" w:styleId="identifier">
    <w:name w:val="identifier"/>
    <w:rsid w:val="00614897"/>
  </w:style>
  <w:style w:type="character" w:customStyle="1" w:styleId="id-label">
    <w:name w:val="id-label"/>
    <w:rsid w:val="00614897"/>
  </w:style>
  <w:style w:type="paragraph" w:customStyle="1" w:styleId="Normal1">
    <w:name w:val="Normal1"/>
    <w:rsid w:val="00330CC0"/>
    <w:rPr>
      <w:rFonts w:ascii="Times New Roman" w:eastAsia="Times New Roman" w:hAnsi="Times New Roman"/>
      <w:sz w:val="24"/>
      <w:szCs w:val="24"/>
      <w:lang w:val="en" w:eastAsia="en-GB"/>
    </w:rPr>
  </w:style>
  <w:style w:type="character" w:customStyle="1" w:styleId="NormalWebChar">
    <w:name w:val="Normal (Web) Char"/>
    <w:link w:val="NormalWeb"/>
    <w:uiPriority w:val="99"/>
    <w:rsid w:val="00B85E0D"/>
    <w:rPr>
      <w:rFonts w:ascii="Times New Roman" w:eastAsia="Times New Roman" w:hAnsi="Times New Roman"/>
      <w:sz w:val="24"/>
      <w:szCs w:val="24"/>
      <w:lang w:val="en-US"/>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A94DFC"/>
    <w:pPr>
      <w:spacing w:after="200" w:line="360" w:lineRule="auto"/>
      <w:ind w:left="720" w:firstLine="850"/>
      <w:contextualSpacing/>
      <w:jc w:val="both"/>
    </w:pPr>
    <w:rPr>
      <w:rFonts w:cs="Arial"/>
      <w:lang w:val="en"/>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A94DFC"/>
    <w:rPr>
      <w:rFonts w:cs="Arial"/>
      <w:sz w:val="22"/>
      <w:szCs w:val="22"/>
      <w:lang w:val="en"/>
    </w:rPr>
  </w:style>
  <w:style w:type="paragraph" w:customStyle="1" w:styleId="Default">
    <w:name w:val="Default"/>
    <w:rsid w:val="00D87637"/>
    <w:pPr>
      <w:autoSpaceDE w:val="0"/>
      <w:autoSpaceDN w:val="0"/>
      <w:adjustRightInd w:val="0"/>
    </w:pPr>
    <w:rPr>
      <w:rFonts w:ascii="Times New Roman" w:hAnsi="Times New Roman"/>
      <w:color w:val="000000"/>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0988">
      <w:bodyDiv w:val="1"/>
      <w:marLeft w:val="0"/>
      <w:marRight w:val="0"/>
      <w:marTop w:val="0"/>
      <w:marBottom w:val="0"/>
      <w:divBdr>
        <w:top w:val="none" w:sz="0" w:space="0" w:color="auto"/>
        <w:left w:val="none" w:sz="0" w:space="0" w:color="auto"/>
        <w:bottom w:val="none" w:sz="0" w:space="0" w:color="auto"/>
        <w:right w:val="none" w:sz="0" w:space="0" w:color="auto"/>
      </w:divBdr>
    </w:div>
    <w:div w:id="123667700">
      <w:bodyDiv w:val="1"/>
      <w:marLeft w:val="0"/>
      <w:marRight w:val="0"/>
      <w:marTop w:val="0"/>
      <w:marBottom w:val="0"/>
      <w:divBdr>
        <w:top w:val="none" w:sz="0" w:space="0" w:color="auto"/>
        <w:left w:val="none" w:sz="0" w:space="0" w:color="auto"/>
        <w:bottom w:val="none" w:sz="0" w:space="0" w:color="auto"/>
        <w:right w:val="none" w:sz="0" w:space="0" w:color="auto"/>
      </w:divBdr>
    </w:div>
    <w:div w:id="452284537">
      <w:bodyDiv w:val="1"/>
      <w:marLeft w:val="0"/>
      <w:marRight w:val="0"/>
      <w:marTop w:val="0"/>
      <w:marBottom w:val="0"/>
      <w:divBdr>
        <w:top w:val="none" w:sz="0" w:space="0" w:color="auto"/>
        <w:left w:val="none" w:sz="0" w:space="0" w:color="auto"/>
        <w:bottom w:val="none" w:sz="0" w:space="0" w:color="auto"/>
        <w:right w:val="none" w:sz="0" w:space="0" w:color="auto"/>
      </w:divBdr>
    </w:div>
    <w:div w:id="623078610">
      <w:bodyDiv w:val="1"/>
      <w:marLeft w:val="0"/>
      <w:marRight w:val="0"/>
      <w:marTop w:val="0"/>
      <w:marBottom w:val="0"/>
      <w:divBdr>
        <w:top w:val="none" w:sz="0" w:space="0" w:color="auto"/>
        <w:left w:val="none" w:sz="0" w:space="0" w:color="auto"/>
        <w:bottom w:val="none" w:sz="0" w:space="0" w:color="auto"/>
        <w:right w:val="none" w:sz="0" w:space="0" w:color="auto"/>
      </w:divBdr>
    </w:div>
    <w:div w:id="792750839">
      <w:bodyDiv w:val="1"/>
      <w:marLeft w:val="0"/>
      <w:marRight w:val="0"/>
      <w:marTop w:val="0"/>
      <w:marBottom w:val="0"/>
      <w:divBdr>
        <w:top w:val="none" w:sz="0" w:space="0" w:color="auto"/>
        <w:left w:val="none" w:sz="0" w:space="0" w:color="auto"/>
        <w:bottom w:val="none" w:sz="0" w:space="0" w:color="auto"/>
        <w:right w:val="none" w:sz="0" w:space="0" w:color="auto"/>
      </w:divBdr>
    </w:div>
    <w:div w:id="968439735">
      <w:bodyDiv w:val="1"/>
      <w:marLeft w:val="0"/>
      <w:marRight w:val="0"/>
      <w:marTop w:val="0"/>
      <w:marBottom w:val="0"/>
      <w:divBdr>
        <w:top w:val="none" w:sz="0" w:space="0" w:color="auto"/>
        <w:left w:val="none" w:sz="0" w:space="0" w:color="auto"/>
        <w:bottom w:val="none" w:sz="0" w:space="0" w:color="auto"/>
        <w:right w:val="none" w:sz="0" w:space="0" w:color="auto"/>
      </w:divBdr>
    </w:div>
    <w:div w:id="1023628583">
      <w:bodyDiv w:val="1"/>
      <w:marLeft w:val="0"/>
      <w:marRight w:val="0"/>
      <w:marTop w:val="0"/>
      <w:marBottom w:val="0"/>
      <w:divBdr>
        <w:top w:val="none" w:sz="0" w:space="0" w:color="auto"/>
        <w:left w:val="none" w:sz="0" w:space="0" w:color="auto"/>
        <w:bottom w:val="none" w:sz="0" w:space="0" w:color="auto"/>
        <w:right w:val="none" w:sz="0" w:space="0" w:color="auto"/>
      </w:divBdr>
    </w:div>
    <w:div w:id="1047149252">
      <w:bodyDiv w:val="1"/>
      <w:marLeft w:val="0"/>
      <w:marRight w:val="0"/>
      <w:marTop w:val="0"/>
      <w:marBottom w:val="0"/>
      <w:divBdr>
        <w:top w:val="none" w:sz="0" w:space="0" w:color="auto"/>
        <w:left w:val="none" w:sz="0" w:space="0" w:color="auto"/>
        <w:bottom w:val="none" w:sz="0" w:space="0" w:color="auto"/>
        <w:right w:val="none" w:sz="0" w:space="0" w:color="auto"/>
      </w:divBdr>
    </w:div>
    <w:div w:id="1160539411">
      <w:bodyDiv w:val="1"/>
      <w:marLeft w:val="0"/>
      <w:marRight w:val="0"/>
      <w:marTop w:val="0"/>
      <w:marBottom w:val="0"/>
      <w:divBdr>
        <w:top w:val="none" w:sz="0" w:space="0" w:color="auto"/>
        <w:left w:val="none" w:sz="0" w:space="0" w:color="auto"/>
        <w:bottom w:val="none" w:sz="0" w:space="0" w:color="auto"/>
        <w:right w:val="none" w:sz="0" w:space="0" w:color="auto"/>
      </w:divBdr>
    </w:div>
    <w:div w:id="1244757227">
      <w:bodyDiv w:val="1"/>
      <w:marLeft w:val="0"/>
      <w:marRight w:val="0"/>
      <w:marTop w:val="0"/>
      <w:marBottom w:val="0"/>
      <w:divBdr>
        <w:top w:val="none" w:sz="0" w:space="0" w:color="auto"/>
        <w:left w:val="none" w:sz="0" w:space="0" w:color="auto"/>
        <w:bottom w:val="none" w:sz="0" w:space="0" w:color="auto"/>
        <w:right w:val="none" w:sz="0" w:space="0" w:color="auto"/>
      </w:divBdr>
    </w:div>
    <w:div w:id="1415785835">
      <w:bodyDiv w:val="1"/>
      <w:marLeft w:val="0"/>
      <w:marRight w:val="0"/>
      <w:marTop w:val="0"/>
      <w:marBottom w:val="0"/>
      <w:divBdr>
        <w:top w:val="none" w:sz="0" w:space="0" w:color="auto"/>
        <w:left w:val="none" w:sz="0" w:space="0" w:color="auto"/>
        <w:bottom w:val="none" w:sz="0" w:space="0" w:color="auto"/>
        <w:right w:val="none" w:sz="0" w:space="0" w:color="auto"/>
      </w:divBdr>
    </w:div>
    <w:div w:id="15037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9A8CCE9AC4F7498C97E31B1A460524"/>
        <w:category>
          <w:name w:val="General"/>
          <w:gallery w:val="placeholder"/>
        </w:category>
        <w:types>
          <w:type w:val="bbPlcHdr"/>
        </w:types>
        <w:behaviors>
          <w:behavior w:val="content"/>
        </w:behaviors>
        <w:guid w:val="{BA2FAB15-F024-0D48-8051-A81D61CD9A32}"/>
      </w:docPartPr>
      <w:docPartBody>
        <w:p w:rsidR="00B376D0" w:rsidRDefault="00AB47FE" w:rsidP="00AB47FE">
          <w:pPr>
            <w:pStyle w:val="B39A8CCE9AC4F7498C97E31B1A460524"/>
          </w:pPr>
          <w:r>
            <w:rPr>
              <w:caps/>
              <w:color w:val="FFFFFF" w:themeColor="background1"/>
            </w:rPr>
            <w:t>[Author Name]</w:t>
          </w:r>
        </w:p>
      </w:docPartBody>
    </w:docPart>
    <w:docPart>
      <w:docPartPr>
        <w:name w:val="70F80C30D3231944ADE4153D8CC4BD6A"/>
        <w:category>
          <w:name w:val="General"/>
          <w:gallery w:val="placeholder"/>
        </w:category>
        <w:types>
          <w:type w:val="bbPlcHdr"/>
        </w:types>
        <w:behaviors>
          <w:behavior w:val="content"/>
        </w:behaviors>
        <w:guid w:val="{0FE04382-4BFD-3E4D-A5FC-225F9B927C5F}"/>
      </w:docPartPr>
      <w:docPartBody>
        <w:p w:rsidR="00B376D0" w:rsidRDefault="00AB47FE" w:rsidP="00AB47FE">
          <w:pPr>
            <w:pStyle w:val="70F80C30D3231944ADE4153D8CC4BD6A"/>
          </w:pPr>
          <w:r>
            <w:rPr>
              <w:caps/>
              <w:color w:val="FFFFFF" w:themeColor="background1"/>
            </w:rPr>
            <w:t>[Author Name]</w:t>
          </w:r>
        </w:p>
      </w:docPartBody>
    </w:docPart>
    <w:docPart>
      <w:docPartPr>
        <w:name w:val="3432C664D719F94FA0F2C1520969A654"/>
        <w:category>
          <w:name w:val="General"/>
          <w:gallery w:val="placeholder"/>
        </w:category>
        <w:types>
          <w:type w:val="bbPlcHdr"/>
        </w:types>
        <w:behaviors>
          <w:behavior w:val="content"/>
        </w:behaviors>
        <w:guid w:val="{BD24B6AC-0A9C-C14E-B5CD-C626B3161664}"/>
      </w:docPartPr>
      <w:docPartBody>
        <w:p w:rsidR="00B376D0" w:rsidRDefault="00AB47FE" w:rsidP="00AB47FE">
          <w:pPr>
            <w:pStyle w:val="3432C664D719F94FA0F2C1520969A65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Junicode">
    <w:altName w:val="Times New Roman"/>
    <w:panose1 w:val="020B0604020202020204"/>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NotoSans-Regular">
    <w:altName w:val="Yu Gothic"/>
    <w:panose1 w:val="020B0604020202020204"/>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FE"/>
    <w:rsid w:val="002452BD"/>
    <w:rsid w:val="005B2BE3"/>
    <w:rsid w:val="00A149E3"/>
    <w:rsid w:val="00AB47FE"/>
    <w:rsid w:val="00B376D0"/>
    <w:rsid w:val="00B45BAA"/>
    <w:rsid w:val="00EA5C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9A8CCE9AC4F7498C97E31B1A460524">
    <w:name w:val="B39A8CCE9AC4F7498C97E31B1A460524"/>
    <w:rsid w:val="00AB47FE"/>
  </w:style>
  <w:style w:type="paragraph" w:customStyle="1" w:styleId="70F80C30D3231944ADE4153D8CC4BD6A">
    <w:name w:val="70F80C30D3231944ADE4153D8CC4BD6A"/>
    <w:rsid w:val="00AB47FE"/>
  </w:style>
  <w:style w:type="paragraph" w:customStyle="1" w:styleId="3432C664D719F94FA0F2C1520969A654">
    <w:name w:val="3432C664D719F94FA0F2C1520969A654"/>
    <w:rsid w:val="00AB4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86F20-9945-48C5-B4AD-24AEED49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11999</Words>
  <Characters>68400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80239</CharactersWithSpaces>
  <SharedDoc>false</SharedDoc>
  <HLinks>
    <vt:vector size="42" baseType="variant">
      <vt:variant>
        <vt:i4>4980739</vt:i4>
      </vt:variant>
      <vt:variant>
        <vt:i4>20</vt:i4>
      </vt:variant>
      <vt:variant>
        <vt:i4>0</vt:i4>
      </vt:variant>
      <vt:variant>
        <vt:i4>5</vt:i4>
      </vt:variant>
      <vt:variant>
        <vt:lpwstr>https://doi.org/10.1016/j.outlook.2016.07.007</vt:lpwstr>
      </vt:variant>
      <vt:variant>
        <vt:lpwstr/>
      </vt:variant>
      <vt:variant>
        <vt:i4>4980739</vt:i4>
      </vt:variant>
      <vt:variant>
        <vt:i4>17</vt:i4>
      </vt:variant>
      <vt:variant>
        <vt:i4>0</vt:i4>
      </vt:variant>
      <vt:variant>
        <vt:i4>5</vt:i4>
      </vt:variant>
      <vt:variant>
        <vt:lpwstr>https://doi.org/10.1016/j.outlook.2016.07.007</vt:lpwstr>
      </vt:variant>
      <vt:variant>
        <vt:lpwstr/>
      </vt:variant>
      <vt:variant>
        <vt:i4>4980739</vt:i4>
      </vt:variant>
      <vt:variant>
        <vt:i4>14</vt:i4>
      </vt:variant>
      <vt:variant>
        <vt:i4>0</vt:i4>
      </vt:variant>
      <vt:variant>
        <vt:i4>5</vt:i4>
      </vt:variant>
      <vt:variant>
        <vt:lpwstr>https://doi.org/10.1016/j.outlook.2016.07.007</vt:lpwstr>
      </vt:variant>
      <vt:variant>
        <vt:lpwstr/>
      </vt:variant>
      <vt:variant>
        <vt:i4>1507452</vt:i4>
      </vt:variant>
      <vt:variant>
        <vt:i4>9</vt:i4>
      </vt:variant>
      <vt:variant>
        <vt:i4>0</vt:i4>
      </vt:variant>
      <vt:variant>
        <vt:i4>5</vt:i4>
      </vt:variant>
      <vt:variant>
        <vt:lpwstr>mailto:ph@uad.ac.id</vt:lpwstr>
      </vt:variant>
      <vt:variant>
        <vt:lpwstr/>
      </vt:variant>
      <vt:variant>
        <vt:i4>3801135</vt:i4>
      </vt:variant>
      <vt:variant>
        <vt:i4>0</vt:i4>
      </vt:variant>
      <vt:variant>
        <vt:i4>0</vt:i4>
      </vt:variant>
      <vt:variant>
        <vt:i4>5</vt:i4>
      </vt:variant>
      <vt:variant>
        <vt:lpwstr>http://creativecommons.org/licenses/by-sa/4.0/</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fatima dewi</dc:creator>
  <cp:keywords/>
  <dc:description/>
  <cp:lastModifiedBy>Microsoft Office User</cp:lastModifiedBy>
  <cp:revision>42</cp:revision>
  <cp:lastPrinted>2018-05-11T06:09:00Z</cp:lastPrinted>
  <dcterms:created xsi:type="dcterms:W3CDTF">2021-12-03T04:22:00Z</dcterms:created>
  <dcterms:modified xsi:type="dcterms:W3CDTF">2022-08-01T03:37:00Z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7eba2554-ce83-3f29-ab65-9cf468c7597d</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